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D5C" w:rsidRDefault="00DB6D5C">
      <w:pPr>
        <w:pStyle w:val="a4"/>
        <w:rPr>
          <w:rFonts w:ascii="Times New Roman"/>
          <w:sz w:val="20"/>
        </w:rPr>
      </w:pPr>
    </w:p>
    <w:p w:rsidR="00DB6D5C" w:rsidRDefault="00083B37">
      <w:pPr>
        <w:jc w:val="center"/>
        <w:rPr>
          <w:rFonts w:ascii="仿宋_GB2312" w:eastAsia="仿宋_GB2312"/>
          <w:b/>
          <w:szCs w:val="21"/>
        </w:rPr>
      </w:pPr>
      <w:r>
        <w:rPr>
          <w:rFonts w:ascii="仿宋_GB2312" w:eastAsia="仿宋_GB2312" w:hint="eastAsia"/>
          <w:b/>
          <w:sz w:val="36"/>
          <w:szCs w:val="36"/>
        </w:rPr>
        <w:t>船舶污染清除能力与信用评估二级</w:t>
      </w:r>
      <w:r w:rsidR="0064584A">
        <w:rPr>
          <w:rFonts w:ascii="仿宋_GB2312" w:eastAsia="仿宋_GB2312" w:hint="eastAsia"/>
          <w:b/>
          <w:sz w:val="36"/>
          <w:szCs w:val="36"/>
        </w:rPr>
        <w:t>自查</w:t>
      </w:r>
      <w:r>
        <w:rPr>
          <w:rFonts w:ascii="仿宋_GB2312" w:eastAsia="仿宋_GB2312" w:hint="eastAsia"/>
          <w:b/>
          <w:sz w:val="36"/>
          <w:szCs w:val="36"/>
        </w:rPr>
        <w:t>表</w:t>
      </w:r>
    </w:p>
    <w:tbl>
      <w:tblPr>
        <w:tblpPr w:leftFromText="180" w:rightFromText="180" w:vertAnchor="text" w:horzAnchor="page" w:tblpX="850" w:tblpY="219"/>
        <w:tblOverlap w:val="never"/>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1"/>
        <w:gridCol w:w="3420"/>
        <w:gridCol w:w="826"/>
        <w:gridCol w:w="1726"/>
        <w:gridCol w:w="1960"/>
        <w:gridCol w:w="1912"/>
        <w:gridCol w:w="2007"/>
        <w:gridCol w:w="5306"/>
        <w:gridCol w:w="2896"/>
      </w:tblGrid>
      <w:tr w:rsidR="00DB6D5C">
        <w:trPr>
          <w:trHeight w:val="494"/>
        </w:trPr>
        <w:tc>
          <w:tcPr>
            <w:tcW w:w="5661" w:type="dxa"/>
            <w:gridSpan w:val="2"/>
            <w:vAlign w:val="center"/>
          </w:tcPr>
          <w:p w:rsidR="00DB6D5C" w:rsidRDefault="00083B37">
            <w:pPr>
              <w:jc w:val="center"/>
              <w:rPr>
                <w:rFonts w:ascii="宋体" w:eastAsia="宋体" w:hAnsi="宋体" w:cs="宋体"/>
                <w:sz w:val="21"/>
                <w:szCs w:val="21"/>
              </w:rPr>
            </w:pPr>
            <w:r>
              <w:rPr>
                <w:rFonts w:ascii="宋体" w:eastAsia="宋体" w:hAnsi="宋体" w:cs="宋体" w:hint="eastAsia"/>
                <w:b/>
                <w:sz w:val="21"/>
                <w:szCs w:val="21"/>
              </w:rPr>
              <w:t>申报评估资料会员单位</w:t>
            </w:r>
          </w:p>
        </w:tc>
        <w:tc>
          <w:tcPr>
            <w:tcW w:w="16633" w:type="dxa"/>
            <w:gridSpan w:val="7"/>
            <w:vAlign w:val="center"/>
          </w:tcPr>
          <w:p w:rsidR="00DB6D5C" w:rsidRDefault="00DB6D5C">
            <w:pPr>
              <w:jc w:val="center"/>
              <w:rPr>
                <w:rFonts w:ascii="宋体" w:eastAsia="宋体" w:hAnsi="宋体" w:cs="宋体"/>
                <w:sz w:val="21"/>
                <w:szCs w:val="21"/>
              </w:rPr>
            </w:pPr>
          </w:p>
        </w:tc>
      </w:tr>
      <w:tr w:rsidR="00DB6D5C">
        <w:trPr>
          <w:trHeight w:val="471"/>
        </w:trPr>
        <w:tc>
          <w:tcPr>
            <w:tcW w:w="2241" w:type="dxa"/>
            <w:vAlign w:val="center"/>
          </w:tcPr>
          <w:p w:rsidR="00DB6D5C" w:rsidRDefault="00083B37">
            <w:pPr>
              <w:jc w:val="center"/>
              <w:rPr>
                <w:rFonts w:ascii="宋体" w:eastAsia="宋体" w:hAnsi="宋体" w:cs="宋体"/>
                <w:b/>
                <w:szCs w:val="21"/>
              </w:rPr>
            </w:pPr>
            <w:r>
              <w:rPr>
                <w:rFonts w:ascii="宋体" w:eastAsia="宋体" w:hAnsi="宋体" w:cs="宋体" w:hint="eastAsia"/>
                <w:b/>
                <w:szCs w:val="21"/>
              </w:rPr>
              <w:t>申请项目</w:t>
            </w:r>
          </w:p>
        </w:tc>
        <w:tc>
          <w:tcPr>
            <w:tcW w:w="11851" w:type="dxa"/>
            <w:gridSpan w:val="6"/>
            <w:vAlign w:val="center"/>
          </w:tcPr>
          <w:p w:rsidR="00DB6D5C" w:rsidRDefault="00083B37">
            <w:pPr>
              <w:jc w:val="center"/>
              <w:rPr>
                <w:rFonts w:ascii="宋体" w:eastAsia="宋体" w:hAnsi="宋体" w:cs="宋体"/>
                <w:b/>
              </w:rPr>
            </w:pPr>
            <w:r>
              <w:rPr>
                <w:rFonts w:ascii="宋体" w:eastAsia="宋体" w:hAnsi="宋体" w:cs="宋体" w:hint="eastAsia"/>
                <w:b/>
                <w:sz w:val="28"/>
                <w:szCs w:val="28"/>
              </w:rPr>
              <w:t>船舶污染清除能力与信用二级评估</w:t>
            </w:r>
          </w:p>
        </w:tc>
        <w:tc>
          <w:tcPr>
            <w:tcW w:w="5306" w:type="dxa"/>
            <w:vAlign w:val="center"/>
          </w:tcPr>
          <w:p w:rsidR="00DB6D5C" w:rsidRDefault="00083B37">
            <w:pPr>
              <w:jc w:val="center"/>
              <w:rPr>
                <w:rFonts w:ascii="宋体" w:eastAsia="宋体" w:hAnsi="宋体" w:cs="宋体"/>
                <w:szCs w:val="21"/>
              </w:rPr>
            </w:pPr>
            <w:r>
              <w:rPr>
                <w:rFonts w:ascii="宋体" w:eastAsia="宋体" w:hAnsi="宋体" w:cs="宋体" w:hint="eastAsia"/>
                <w:b/>
              </w:rPr>
              <w:t>申请情况</w:t>
            </w:r>
          </w:p>
        </w:tc>
        <w:tc>
          <w:tcPr>
            <w:tcW w:w="2896" w:type="dxa"/>
            <w:vAlign w:val="center"/>
          </w:tcPr>
          <w:p w:rsidR="00DB6D5C" w:rsidRDefault="00083B37" w:rsidP="0064584A">
            <w:pPr>
              <w:jc w:val="center"/>
              <w:rPr>
                <w:rFonts w:ascii="宋体" w:eastAsia="宋体" w:hAnsi="宋体" w:cs="宋体"/>
                <w:szCs w:val="21"/>
              </w:rPr>
            </w:pPr>
            <w:r>
              <w:rPr>
                <w:rFonts w:ascii="宋体" w:eastAsia="宋体" w:hAnsi="宋体" w:cs="宋体" w:hint="eastAsia"/>
                <w:szCs w:val="21"/>
              </w:rPr>
              <w:t>初次</w:t>
            </w:r>
            <w:r w:rsidR="0064584A" w:rsidRPr="0064584A">
              <w:rPr>
                <w:rFonts w:ascii="宋体" w:eastAsia="宋体" w:hAnsi="宋体" w:cs="宋体" w:hint="eastAsia"/>
                <w:szCs w:val="21"/>
              </w:rPr>
              <w:t>□</w:t>
            </w:r>
            <w:r>
              <w:rPr>
                <w:rFonts w:ascii="宋体" w:eastAsia="宋体" w:hAnsi="宋体" w:cs="宋体" w:hint="eastAsia"/>
                <w:szCs w:val="21"/>
              </w:rPr>
              <w:t xml:space="preserve">  晋级□</w:t>
            </w:r>
            <w:r w:rsidR="0064584A">
              <w:rPr>
                <w:rFonts w:ascii="宋体" w:eastAsia="宋体" w:hAnsi="宋体" w:cs="宋体" w:hint="eastAsia"/>
                <w:szCs w:val="21"/>
              </w:rPr>
              <w:t xml:space="preserve">  </w:t>
            </w:r>
            <w:r w:rsidR="0064584A" w:rsidRPr="0064584A">
              <w:rPr>
                <w:rFonts w:ascii="宋体" w:eastAsia="宋体" w:hAnsi="宋体" w:cs="宋体" w:hint="eastAsia"/>
                <w:szCs w:val="21"/>
              </w:rPr>
              <w:t>复核□</w:t>
            </w:r>
          </w:p>
        </w:tc>
      </w:tr>
      <w:tr w:rsidR="0064584A" w:rsidTr="002E77B0">
        <w:trPr>
          <w:trHeight w:val="499"/>
        </w:trPr>
        <w:tc>
          <w:tcPr>
            <w:tcW w:w="2241" w:type="dxa"/>
            <w:vAlign w:val="center"/>
          </w:tcPr>
          <w:p w:rsidR="0064584A" w:rsidRDefault="0064584A">
            <w:pPr>
              <w:jc w:val="center"/>
              <w:rPr>
                <w:rFonts w:ascii="宋体" w:eastAsia="宋体" w:hAnsi="宋体" w:cs="宋体"/>
                <w:b/>
                <w:sz w:val="21"/>
                <w:szCs w:val="21"/>
              </w:rPr>
            </w:pPr>
            <w:r>
              <w:rPr>
                <w:rFonts w:ascii="宋体" w:eastAsia="宋体" w:hAnsi="宋体" w:cs="宋体" w:hint="eastAsia"/>
                <w:b/>
                <w:sz w:val="21"/>
                <w:szCs w:val="21"/>
              </w:rPr>
              <w:t>评估项目</w:t>
            </w:r>
          </w:p>
        </w:tc>
        <w:tc>
          <w:tcPr>
            <w:tcW w:w="3420" w:type="dxa"/>
            <w:vAlign w:val="center"/>
          </w:tcPr>
          <w:p w:rsidR="0064584A" w:rsidRDefault="0064584A">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1" w:type="dxa"/>
            <w:gridSpan w:val="5"/>
            <w:vAlign w:val="center"/>
          </w:tcPr>
          <w:p w:rsidR="0064584A" w:rsidRDefault="0064584A">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vAlign w:val="center"/>
          </w:tcPr>
          <w:p w:rsidR="0064584A" w:rsidRDefault="0064584A">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64584A" w:rsidRDefault="0064584A">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64584A" w:rsidTr="00C62DA0">
        <w:trPr>
          <w:trHeight w:val="23"/>
        </w:trPr>
        <w:tc>
          <w:tcPr>
            <w:tcW w:w="2241" w:type="dxa"/>
            <w:vMerge w:val="restart"/>
            <w:vAlign w:val="center"/>
          </w:tcPr>
          <w:p w:rsidR="0064584A" w:rsidRDefault="0064584A">
            <w:pPr>
              <w:jc w:val="center"/>
              <w:rPr>
                <w:rFonts w:ascii="宋体" w:eastAsia="宋体" w:hAnsi="宋体" w:cs="宋体"/>
                <w:sz w:val="21"/>
                <w:szCs w:val="21"/>
              </w:rPr>
            </w:pPr>
            <w:r>
              <w:rPr>
                <w:rFonts w:ascii="宋体" w:eastAsia="宋体" w:hAnsi="宋体" w:cs="宋体" w:hint="eastAsia"/>
                <w:sz w:val="21"/>
                <w:szCs w:val="21"/>
              </w:rPr>
              <w:t>基本情况</w:t>
            </w:r>
          </w:p>
        </w:tc>
        <w:tc>
          <w:tcPr>
            <w:tcW w:w="3420" w:type="dxa"/>
            <w:vAlign w:val="center"/>
          </w:tcPr>
          <w:p w:rsidR="0064584A" w:rsidRDefault="0064584A">
            <w:pPr>
              <w:spacing w:line="300" w:lineRule="exact"/>
              <w:rPr>
                <w:rFonts w:ascii="宋体" w:eastAsia="宋体" w:hAnsi="宋体" w:cs="宋体"/>
                <w:szCs w:val="21"/>
                <w:lang w:val="en-US"/>
              </w:rPr>
            </w:pPr>
            <w:r>
              <w:rPr>
                <w:rFonts w:ascii="宋体" w:eastAsia="宋体" w:hAnsi="宋体" w:cs="宋体" w:hint="eastAsia"/>
                <w:szCs w:val="21"/>
              </w:rPr>
              <w:t>单位信息需</w:t>
            </w:r>
            <w:proofErr w:type="gramStart"/>
            <w:r>
              <w:rPr>
                <w:rFonts w:ascii="宋体" w:eastAsia="宋体" w:hAnsi="宋体" w:cs="宋体" w:hint="eastAsia"/>
                <w:szCs w:val="21"/>
              </w:rPr>
              <w:t>经网络</w:t>
            </w:r>
            <w:proofErr w:type="gramEnd"/>
            <w:r>
              <w:rPr>
                <w:rFonts w:ascii="宋体" w:eastAsia="宋体" w:hAnsi="宋体" w:cs="宋体" w:hint="eastAsia"/>
                <w:szCs w:val="21"/>
              </w:rPr>
              <w:t>软件（国家企业信用公示信息系统）核实情况</w:t>
            </w:r>
            <w:r w:rsidRPr="0064584A">
              <w:rPr>
                <w:rFonts w:ascii="宋体" w:eastAsia="宋体" w:hAnsi="宋体" w:cs="宋体" w:hint="eastAsia"/>
                <w:szCs w:val="21"/>
                <w:lang w:val="en-US"/>
              </w:rPr>
              <w:t>，明确填报有无行政处罚</w:t>
            </w:r>
          </w:p>
        </w:tc>
        <w:tc>
          <w:tcPr>
            <w:tcW w:w="8431" w:type="dxa"/>
            <w:gridSpan w:val="5"/>
            <w:vAlign w:val="center"/>
          </w:tcPr>
          <w:p w:rsidR="0064584A" w:rsidRDefault="0064584A">
            <w:pPr>
              <w:spacing w:line="300" w:lineRule="exact"/>
              <w:jc w:val="center"/>
              <w:rPr>
                <w:rFonts w:ascii="宋体" w:eastAsia="宋体" w:hAnsi="宋体" w:cs="宋体"/>
                <w:kern w:val="2"/>
                <w:sz w:val="21"/>
                <w:szCs w:val="21"/>
                <w:lang w:val="en-US" w:bidi="ar-SA"/>
              </w:rPr>
            </w:pPr>
          </w:p>
        </w:tc>
        <w:tc>
          <w:tcPr>
            <w:tcW w:w="5306" w:type="dxa"/>
            <w:vAlign w:val="center"/>
          </w:tcPr>
          <w:p w:rsidR="0064584A" w:rsidRDefault="0064584A">
            <w:pPr>
              <w:jc w:val="both"/>
              <w:rPr>
                <w:rFonts w:ascii="宋体" w:eastAsia="宋体" w:hAnsi="宋体" w:cs="宋体"/>
                <w:sz w:val="21"/>
                <w:szCs w:val="21"/>
              </w:rPr>
            </w:pPr>
            <w:r>
              <w:rPr>
                <w:rFonts w:ascii="宋体" w:eastAsia="宋体" w:hAnsi="宋体" w:cs="宋体" w:hint="eastAsia"/>
                <w:sz w:val="21"/>
                <w:szCs w:val="21"/>
              </w:rPr>
              <w:t>①营业执照及组织机构代码证复印件</w:t>
            </w:r>
          </w:p>
          <w:p w:rsidR="0064584A" w:rsidRDefault="0064584A">
            <w:pPr>
              <w:jc w:val="both"/>
              <w:rPr>
                <w:rFonts w:ascii="宋体" w:eastAsia="宋体" w:hAnsi="宋体" w:cs="宋体"/>
                <w:sz w:val="21"/>
                <w:szCs w:val="21"/>
              </w:rPr>
            </w:pPr>
            <w:r>
              <w:rPr>
                <w:rFonts w:ascii="宋体" w:eastAsia="宋体" w:hAnsi="宋体" w:cs="宋体" w:hint="eastAsia"/>
                <w:sz w:val="21"/>
                <w:szCs w:val="21"/>
              </w:rPr>
              <w:t>②法定代表人身份证复印件</w:t>
            </w:r>
          </w:p>
          <w:p w:rsidR="0064584A" w:rsidRDefault="0064584A">
            <w:pPr>
              <w:jc w:val="both"/>
              <w:rPr>
                <w:rFonts w:ascii="宋体" w:eastAsia="宋体" w:hAnsi="宋体" w:cs="宋体"/>
                <w:sz w:val="21"/>
                <w:szCs w:val="21"/>
              </w:rPr>
            </w:pPr>
            <w:r>
              <w:rPr>
                <w:rFonts w:ascii="宋体" w:eastAsia="宋体" w:hAnsi="宋体" w:cs="宋体" w:hint="eastAsia"/>
                <w:sz w:val="21"/>
                <w:szCs w:val="21"/>
              </w:rPr>
              <w:t>③《船舶污染清除作业能力与信用评估申请书》</w:t>
            </w:r>
          </w:p>
        </w:tc>
        <w:tc>
          <w:tcPr>
            <w:tcW w:w="2896" w:type="dxa"/>
            <w:vAlign w:val="center"/>
          </w:tcPr>
          <w:p w:rsidR="0064584A" w:rsidRDefault="0064584A">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64584A" w:rsidTr="00CA738A">
        <w:trPr>
          <w:trHeight w:val="23"/>
        </w:trPr>
        <w:tc>
          <w:tcPr>
            <w:tcW w:w="2241" w:type="dxa"/>
            <w:vMerge/>
            <w:vAlign w:val="center"/>
          </w:tcPr>
          <w:p w:rsidR="0064584A" w:rsidRDefault="0064584A">
            <w:pPr>
              <w:jc w:val="center"/>
              <w:rPr>
                <w:rFonts w:ascii="宋体" w:eastAsia="宋体" w:hAnsi="宋体" w:cs="宋体"/>
                <w:sz w:val="21"/>
                <w:szCs w:val="21"/>
              </w:rPr>
            </w:pPr>
          </w:p>
        </w:tc>
        <w:tc>
          <w:tcPr>
            <w:tcW w:w="3420" w:type="dxa"/>
            <w:vAlign w:val="center"/>
          </w:tcPr>
          <w:p w:rsidR="0064584A" w:rsidRDefault="0064584A">
            <w:pPr>
              <w:spacing w:line="300" w:lineRule="exact"/>
              <w:rPr>
                <w:rFonts w:ascii="宋体" w:eastAsia="宋体" w:hAnsi="宋体" w:cs="宋体"/>
                <w:sz w:val="21"/>
                <w:szCs w:val="21"/>
                <w:lang w:val="en-US"/>
              </w:rPr>
            </w:pPr>
            <w:r>
              <w:rPr>
                <w:rFonts w:ascii="宋体" w:eastAsia="宋体" w:hAnsi="宋体" w:cs="宋体" w:hint="eastAsia"/>
                <w:sz w:val="21"/>
                <w:szCs w:val="21"/>
              </w:rPr>
              <w:t>防治船舶及其有关作业活动污染海洋环境应急预案</w:t>
            </w:r>
          </w:p>
        </w:tc>
        <w:tc>
          <w:tcPr>
            <w:tcW w:w="8431" w:type="dxa"/>
            <w:gridSpan w:val="5"/>
            <w:vAlign w:val="center"/>
          </w:tcPr>
          <w:p w:rsidR="0064584A" w:rsidRDefault="0064584A">
            <w:pPr>
              <w:jc w:val="center"/>
              <w:rPr>
                <w:rFonts w:ascii="宋体" w:eastAsia="宋体" w:hAnsi="宋体" w:cs="宋体"/>
                <w:kern w:val="2"/>
                <w:sz w:val="21"/>
                <w:szCs w:val="21"/>
                <w:lang w:val="en-US" w:bidi="ar-SA"/>
              </w:rPr>
            </w:pPr>
          </w:p>
        </w:tc>
        <w:tc>
          <w:tcPr>
            <w:tcW w:w="5306" w:type="dxa"/>
            <w:vMerge w:val="restart"/>
            <w:vAlign w:val="center"/>
          </w:tcPr>
          <w:p w:rsidR="0064584A" w:rsidRDefault="0064584A">
            <w:pPr>
              <w:jc w:val="both"/>
              <w:rPr>
                <w:rFonts w:ascii="宋体" w:eastAsia="宋体" w:hAnsi="宋体" w:cs="宋体"/>
                <w:sz w:val="21"/>
                <w:szCs w:val="21"/>
              </w:rPr>
            </w:pPr>
            <w:r>
              <w:rPr>
                <w:rFonts w:ascii="宋体" w:eastAsia="宋体" w:hAnsi="宋体" w:cs="宋体" w:hint="eastAsia"/>
                <w:sz w:val="21"/>
                <w:szCs w:val="21"/>
              </w:rPr>
              <w:t>相关管理制度及方案</w:t>
            </w:r>
          </w:p>
        </w:tc>
        <w:tc>
          <w:tcPr>
            <w:tcW w:w="2896" w:type="dxa"/>
            <w:vMerge w:val="restart"/>
            <w:vAlign w:val="center"/>
          </w:tcPr>
          <w:p w:rsidR="0064584A" w:rsidRDefault="0064584A">
            <w:pPr>
              <w:jc w:val="center"/>
              <w:rPr>
                <w:rFonts w:ascii="宋体" w:eastAsia="宋体" w:hAnsi="宋体" w:cs="宋体"/>
                <w:sz w:val="21"/>
                <w:szCs w:val="21"/>
                <w:lang w:val="en-US"/>
              </w:rPr>
            </w:pPr>
            <w:r>
              <w:rPr>
                <w:rFonts w:ascii="宋体" w:eastAsia="宋体" w:hAnsi="宋体" w:cs="宋体" w:hint="eastAsia"/>
                <w:sz w:val="21"/>
                <w:szCs w:val="21"/>
                <w:lang w:val="en-US"/>
              </w:rPr>
              <w:t xml:space="preserve"> </w:t>
            </w:r>
            <w:r>
              <w:rPr>
                <w:rFonts w:ascii="宋体" w:eastAsia="宋体" w:hAnsi="宋体" w:cs="宋体" w:hint="eastAsia"/>
                <w:sz w:val="21"/>
                <w:szCs w:val="21"/>
              </w:rPr>
              <w:t>合格口  不合格口</w:t>
            </w:r>
          </w:p>
        </w:tc>
      </w:tr>
      <w:tr w:rsidR="0064584A" w:rsidTr="00466646">
        <w:trPr>
          <w:trHeight w:val="23"/>
        </w:trPr>
        <w:tc>
          <w:tcPr>
            <w:tcW w:w="2241" w:type="dxa"/>
            <w:vMerge/>
            <w:vAlign w:val="center"/>
          </w:tcPr>
          <w:p w:rsidR="0064584A" w:rsidRDefault="0064584A">
            <w:pPr>
              <w:rPr>
                <w:rFonts w:ascii="宋体" w:eastAsia="宋体" w:hAnsi="宋体" w:cs="宋体"/>
                <w:sz w:val="21"/>
                <w:szCs w:val="21"/>
              </w:rPr>
            </w:pPr>
          </w:p>
        </w:tc>
        <w:tc>
          <w:tcPr>
            <w:tcW w:w="3420" w:type="dxa"/>
            <w:vAlign w:val="center"/>
          </w:tcPr>
          <w:p w:rsidR="0064584A" w:rsidRDefault="0064584A">
            <w:pPr>
              <w:spacing w:line="300" w:lineRule="exact"/>
              <w:rPr>
                <w:rFonts w:ascii="宋体" w:eastAsia="宋体" w:hAnsi="宋体" w:cs="宋体"/>
                <w:sz w:val="21"/>
                <w:szCs w:val="21"/>
              </w:rPr>
            </w:pPr>
            <w:r>
              <w:rPr>
                <w:rFonts w:ascii="宋体" w:eastAsia="宋体" w:hAnsi="宋体" w:cs="宋体" w:hint="eastAsia"/>
                <w:sz w:val="21"/>
                <w:szCs w:val="21"/>
              </w:rPr>
              <w:t>污染清除作业方案</w:t>
            </w:r>
          </w:p>
        </w:tc>
        <w:tc>
          <w:tcPr>
            <w:tcW w:w="8431" w:type="dxa"/>
            <w:gridSpan w:val="5"/>
            <w:vAlign w:val="center"/>
          </w:tcPr>
          <w:p w:rsidR="0064584A" w:rsidRDefault="0064584A">
            <w:pPr>
              <w:jc w:val="center"/>
              <w:rPr>
                <w:rFonts w:ascii="宋体" w:eastAsia="宋体" w:hAnsi="宋体" w:cs="宋体"/>
                <w:sz w:val="21"/>
                <w:szCs w:val="21"/>
              </w:rPr>
            </w:pPr>
          </w:p>
        </w:tc>
        <w:tc>
          <w:tcPr>
            <w:tcW w:w="5306" w:type="dxa"/>
            <w:vMerge/>
            <w:vAlign w:val="center"/>
          </w:tcPr>
          <w:p w:rsidR="0064584A" w:rsidRDefault="0064584A">
            <w:pPr>
              <w:jc w:val="both"/>
              <w:rPr>
                <w:rFonts w:ascii="宋体" w:eastAsia="宋体" w:hAnsi="宋体" w:cs="宋体"/>
                <w:sz w:val="21"/>
                <w:szCs w:val="21"/>
              </w:rPr>
            </w:pPr>
          </w:p>
        </w:tc>
        <w:tc>
          <w:tcPr>
            <w:tcW w:w="2896" w:type="dxa"/>
            <w:vMerge/>
            <w:vAlign w:val="center"/>
          </w:tcPr>
          <w:p w:rsidR="0064584A" w:rsidRDefault="0064584A">
            <w:pPr>
              <w:jc w:val="center"/>
              <w:rPr>
                <w:rFonts w:ascii="宋体" w:eastAsia="宋体" w:hAnsi="宋体" w:cs="宋体"/>
                <w:sz w:val="21"/>
                <w:szCs w:val="21"/>
              </w:rPr>
            </w:pPr>
          </w:p>
        </w:tc>
      </w:tr>
      <w:tr w:rsidR="0064584A" w:rsidTr="00203980">
        <w:trPr>
          <w:trHeight w:val="23"/>
        </w:trPr>
        <w:tc>
          <w:tcPr>
            <w:tcW w:w="2241" w:type="dxa"/>
            <w:vMerge/>
            <w:vAlign w:val="center"/>
          </w:tcPr>
          <w:p w:rsidR="0064584A" w:rsidRDefault="0064584A">
            <w:pPr>
              <w:rPr>
                <w:rFonts w:ascii="宋体" w:eastAsia="宋体" w:hAnsi="宋体" w:cs="宋体"/>
                <w:sz w:val="21"/>
                <w:szCs w:val="21"/>
              </w:rPr>
            </w:pPr>
          </w:p>
        </w:tc>
        <w:tc>
          <w:tcPr>
            <w:tcW w:w="3420" w:type="dxa"/>
            <w:vAlign w:val="center"/>
          </w:tcPr>
          <w:p w:rsidR="0064584A" w:rsidRDefault="0064584A">
            <w:pPr>
              <w:spacing w:line="300" w:lineRule="exact"/>
              <w:rPr>
                <w:rFonts w:ascii="宋体" w:eastAsia="宋体" w:hAnsi="宋体" w:cs="宋体"/>
                <w:sz w:val="21"/>
                <w:szCs w:val="21"/>
              </w:rPr>
            </w:pPr>
            <w:r>
              <w:rPr>
                <w:rFonts w:ascii="宋体" w:eastAsia="宋体" w:hAnsi="宋体" w:cs="宋体" w:hint="eastAsia"/>
                <w:sz w:val="21"/>
                <w:szCs w:val="21"/>
              </w:rPr>
              <w:t>污染物处理方案</w:t>
            </w:r>
          </w:p>
        </w:tc>
        <w:tc>
          <w:tcPr>
            <w:tcW w:w="8431" w:type="dxa"/>
            <w:gridSpan w:val="5"/>
            <w:vAlign w:val="center"/>
          </w:tcPr>
          <w:p w:rsidR="0064584A" w:rsidRDefault="0064584A">
            <w:pPr>
              <w:jc w:val="center"/>
              <w:rPr>
                <w:rFonts w:ascii="宋体" w:eastAsia="宋体" w:hAnsi="宋体" w:cs="宋体"/>
                <w:sz w:val="21"/>
                <w:szCs w:val="21"/>
              </w:rPr>
            </w:pPr>
          </w:p>
        </w:tc>
        <w:tc>
          <w:tcPr>
            <w:tcW w:w="5306" w:type="dxa"/>
            <w:vMerge/>
            <w:vAlign w:val="center"/>
          </w:tcPr>
          <w:p w:rsidR="0064584A" w:rsidRDefault="0064584A">
            <w:pPr>
              <w:jc w:val="both"/>
              <w:rPr>
                <w:rFonts w:ascii="宋体" w:eastAsia="宋体" w:hAnsi="宋体" w:cs="宋体"/>
                <w:sz w:val="21"/>
                <w:szCs w:val="21"/>
              </w:rPr>
            </w:pPr>
          </w:p>
        </w:tc>
        <w:tc>
          <w:tcPr>
            <w:tcW w:w="2896" w:type="dxa"/>
            <w:vMerge/>
            <w:vAlign w:val="center"/>
          </w:tcPr>
          <w:p w:rsidR="0064584A" w:rsidRDefault="0064584A">
            <w:pPr>
              <w:jc w:val="center"/>
              <w:rPr>
                <w:rFonts w:ascii="宋体" w:eastAsia="宋体" w:hAnsi="宋体" w:cs="宋体"/>
                <w:sz w:val="21"/>
                <w:szCs w:val="21"/>
              </w:rPr>
            </w:pPr>
          </w:p>
        </w:tc>
      </w:tr>
      <w:tr w:rsidR="0064584A" w:rsidTr="00D00398">
        <w:trPr>
          <w:trHeight w:val="23"/>
        </w:trPr>
        <w:tc>
          <w:tcPr>
            <w:tcW w:w="2241" w:type="dxa"/>
            <w:vMerge/>
            <w:vAlign w:val="center"/>
          </w:tcPr>
          <w:p w:rsidR="0064584A" w:rsidRDefault="0064584A">
            <w:pPr>
              <w:rPr>
                <w:rFonts w:ascii="宋体" w:eastAsia="宋体" w:hAnsi="宋体" w:cs="宋体"/>
                <w:sz w:val="21"/>
                <w:szCs w:val="21"/>
              </w:rPr>
            </w:pPr>
          </w:p>
        </w:tc>
        <w:tc>
          <w:tcPr>
            <w:tcW w:w="3420" w:type="dxa"/>
            <w:vAlign w:val="center"/>
          </w:tcPr>
          <w:p w:rsidR="0064584A" w:rsidRDefault="0064584A">
            <w:pPr>
              <w:spacing w:line="300" w:lineRule="exact"/>
              <w:rPr>
                <w:rFonts w:ascii="宋体" w:eastAsia="宋体" w:hAnsi="宋体" w:cs="宋体"/>
                <w:sz w:val="21"/>
                <w:szCs w:val="21"/>
              </w:rPr>
            </w:pPr>
            <w:r>
              <w:rPr>
                <w:rFonts w:ascii="宋体" w:eastAsia="宋体" w:hAnsi="宋体" w:cs="宋体" w:hint="eastAsia"/>
                <w:sz w:val="21"/>
                <w:szCs w:val="21"/>
              </w:rPr>
              <w:t>安全营运和防治污染管理制度</w:t>
            </w:r>
          </w:p>
        </w:tc>
        <w:tc>
          <w:tcPr>
            <w:tcW w:w="8431" w:type="dxa"/>
            <w:gridSpan w:val="5"/>
            <w:vAlign w:val="center"/>
          </w:tcPr>
          <w:p w:rsidR="0064584A" w:rsidRDefault="0064584A">
            <w:pPr>
              <w:jc w:val="center"/>
              <w:rPr>
                <w:rFonts w:ascii="宋体" w:eastAsia="宋体" w:hAnsi="宋体" w:cs="宋体"/>
                <w:sz w:val="21"/>
                <w:szCs w:val="21"/>
              </w:rPr>
            </w:pPr>
          </w:p>
        </w:tc>
        <w:tc>
          <w:tcPr>
            <w:tcW w:w="5306" w:type="dxa"/>
            <w:vMerge/>
            <w:vAlign w:val="center"/>
          </w:tcPr>
          <w:p w:rsidR="0064584A" w:rsidRDefault="0064584A">
            <w:pPr>
              <w:jc w:val="both"/>
              <w:rPr>
                <w:rFonts w:ascii="宋体" w:eastAsia="宋体" w:hAnsi="宋体" w:cs="宋体"/>
                <w:sz w:val="21"/>
                <w:szCs w:val="21"/>
              </w:rPr>
            </w:pPr>
          </w:p>
        </w:tc>
        <w:tc>
          <w:tcPr>
            <w:tcW w:w="2896" w:type="dxa"/>
            <w:vMerge/>
            <w:vAlign w:val="center"/>
          </w:tcPr>
          <w:p w:rsidR="0064584A" w:rsidRDefault="0064584A">
            <w:pPr>
              <w:jc w:val="center"/>
              <w:rPr>
                <w:rFonts w:ascii="宋体" w:eastAsia="宋体" w:hAnsi="宋体" w:cs="宋体"/>
                <w:sz w:val="21"/>
                <w:szCs w:val="21"/>
                <w:lang w:val="en-US"/>
              </w:rPr>
            </w:pPr>
          </w:p>
        </w:tc>
      </w:tr>
      <w:tr w:rsidR="00E24C4A" w:rsidTr="00957A67">
        <w:trPr>
          <w:trHeight w:val="359"/>
        </w:trPr>
        <w:tc>
          <w:tcPr>
            <w:tcW w:w="2241" w:type="dxa"/>
            <w:vMerge w:val="restart"/>
            <w:vAlign w:val="center"/>
          </w:tcPr>
          <w:p w:rsidR="00E24C4A" w:rsidRDefault="00E24C4A" w:rsidP="00B26F00">
            <w:pPr>
              <w:jc w:val="center"/>
              <w:rPr>
                <w:rFonts w:ascii="宋体" w:eastAsia="宋体" w:hAnsi="宋体" w:cs="宋体"/>
                <w:bCs/>
                <w:sz w:val="21"/>
                <w:szCs w:val="21"/>
              </w:rPr>
            </w:pPr>
            <w:r>
              <w:rPr>
                <w:rFonts w:ascii="宋体" w:eastAsia="宋体" w:hAnsi="宋体" w:cs="宋体" w:hint="eastAsia"/>
                <w:bCs/>
                <w:sz w:val="21"/>
                <w:szCs w:val="21"/>
              </w:rPr>
              <w:t>从业人员</w:t>
            </w:r>
          </w:p>
          <w:p w:rsidR="00E24C4A" w:rsidRDefault="00E24C4A" w:rsidP="00B26F00">
            <w:pPr>
              <w:jc w:val="center"/>
              <w:rPr>
                <w:rFonts w:ascii="宋体" w:eastAsia="宋体" w:hAnsi="宋体" w:cs="宋体"/>
                <w:sz w:val="21"/>
                <w:szCs w:val="21"/>
              </w:rPr>
            </w:pPr>
            <w:r>
              <w:rPr>
                <w:rFonts w:ascii="宋体" w:eastAsia="宋体" w:hAnsi="宋体" w:cs="宋体" w:hint="eastAsia"/>
                <w:bCs/>
                <w:sz w:val="21"/>
                <w:szCs w:val="21"/>
              </w:rPr>
              <w:t>基本情况</w:t>
            </w:r>
          </w:p>
        </w:tc>
        <w:tc>
          <w:tcPr>
            <w:tcW w:w="3420" w:type="dxa"/>
            <w:vMerge w:val="restart"/>
            <w:vAlign w:val="center"/>
          </w:tcPr>
          <w:p w:rsidR="00E24C4A" w:rsidRDefault="00E24C4A" w:rsidP="00B26F00">
            <w:pPr>
              <w:spacing w:line="300" w:lineRule="exact"/>
              <w:rPr>
                <w:rFonts w:ascii="宋体" w:eastAsia="宋体" w:hAnsi="宋体" w:cs="宋体"/>
                <w:sz w:val="21"/>
                <w:szCs w:val="21"/>
              </w:rPr>
            </w:pPr>
            <w:r>
              <w:rPr>
                <w:rFonts w:ascii="宋体" w:eastAsia="宋体" w:hAnsi="宋体" w:cs="宋体" w:hint="eastAsia"/>
                <w:sz w:val="21"/>
                <w:szCs w:val="21"/>
              </w:rPr>
              <w:t>高级指挥人员3人以上</w:t>
            </w:r>
          </w:p>
          <w:p w:rsidR="00E24C4A" w:rsidRDefault="00E24C4A" w:rsidP="00B26F00">
            <w:pPr>
              <w:spacing w:line="300" w:lineRule="exact"/>
              <w:rPr>
                <w:rFonts w:ascii="宋体" w:eastAsia="宋体" w:hAnsi="宋体" w:cs="宋体"/>
                <w:sz w:val="21"/>
                <w:szCs w:val="21"/>
              </w:rPr>
            </w:pPr>
            <w:r>
              <w:rPr>
                <w:rFonts w:ascii="宋体" w:eastAsia="宋体" w:hAnsi="宋体" w:cs="宋体" w:hint="eastAsia"/>
                <w:sz w:val="21"/>
                <w:szCs w:val="21"/>
              </w:rPr>
              <w:t>高级指挥人员应当具备对船舶污染事故应急反应的宏观掌控能力，能够根据事故情形综合评估风险，及时</w:t>
            </w:r>
            <w:proofErr w:type="gramStart"/>
            <w:r>
              <w:rPr>
                <w:rFonts w:ascii="宋体" w:eastAsia="宋体" w:hAnsi="宋体" w:cs="宋体" w:hint="eastAsia"/>
                <w:sz w:val="21"/>
                <w:szCs w:val="21"/>
              </w:rPr>
              <w:t>作出</w:t>
            </w:r>
            <w:proofErr w:type="gramEnd"/>
            <w:r>
              <w:rPr>
                <w:rFonts w:ascii="宋体" w:eastAsia="宋体" w:hAnsi="宋体" w:cs="宋体" w:hint="eastAsia"/>
                <w:sz w:val="21"/>
                <w:szCs w:val="21"/>
              </w:rPr>
              <w:t>应急反应决策，有效组织实施，并按国家海事管理机构的要求经过培训</w:t>
            </w:r>
          </w:p>
        </w:tc>
        <w:tc>
          <w:tcPr>
            <w:tcW w:w="826" w:type="dxa"/>
            <w:vAlign w:val="center"/>
          </w:tcPr>
          <w:p w:rsidR="00E24C4A" w:rsidRDefault="00E24C4A" w:rsidP="00B26F00">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726" w:type="dxa"/>
            <w:vAlign w:val="center"/>
          </w:tcPr>
          <w:p w:rsidR="00E24C4A" w:rsidRDefault="00E24C4A" w:rsidP="00B26F00">
            <w:pPr>
              <w:jc w:val="center"/>
              <w:rPr>
                <w:rFonts w:ascii="宋体" w:eastAsia="宋体" w:hAnsi="宋体" w:cs="宋体"/>
                <w:kern w:val="2"/>
                <w:sz w:val="21"/>
                <w:szCs w:val="21"/>
                <w:lang w:val="en-US" w:bidi="ar-SA"/>
              </w:rPr>
            </w:pPr>
            <w:r>
              <w:rPr>
                <w:rFonts w:ascii="宋体" w:eastAsia="宋体" w:hAnsi="宋体" w:cs="宋体" w:hint="eastAsia"/>
                <w:sz w:val="21"/>
                <w:szCs w:val="21"/>
              </w:rPr>
              <w:t>姓名</w:t>
            </w:r>
          </w:p>
        </w:tc>
        <w:tc>
          <w:tcPr>
            <w:tcW w:w="1960" w:type="dxa"/>
            <w:vAlign w:val="center"/>
          </w:tcPr>
          <w:p w:rsidR="00E24C4A" w:rsidRDefault="00E24C4A" w:rsidP="00B26F00">
            <w:pPr>
              <w:jc w:val="center"/>
              <w:rPr>
                <w:rFonts w:ascii="宋体" w:eastAsia="宋体" w:hAnsi="宋体" w:cs="宋体"/>
                <w:kern w:val="2"/>
                <w:sz w:val="21"/>
                <w:szCs w:val="21"/>
                <w:lang w:val="en-US" w:bidi="ar-SA"/>
              </w:rPr>
            </w:pPr>
            <w:r w:rsidRPr="00E24C4A">
              <w:rPr>
                <w:rFonts w:ascii="宋体" w:eastAsia="宋体" w:hAnsi="宋体" w:cs="宋体" w:hint="eastAsia"/>
                <w:kern w:val="2"/>
                <w:sz w:val="21"/>
                <w:szCs w:val="21"/>
                <w:lang w:val="en-US" w:bidi="ar-SA"/>
              </w:rPr>
              <w:t>发证单位</w:t>
            </w:r>
          </w:p>
        </w:tc>
        <w:tc>
          <w:tcPr>
            <w:tcW w:w="1912" w:type="dxa"/>
            <w:vAlign w:val="center"/>
          </w:tcPr>
          <w:p w:rsidR="00E24C4A" w:rsidRDefault="00E24C4A" w:rsidP="00B26F00">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E24C4A" w:rsidRDefault="00E24C4A" w:rsidP="00B26F00">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restart"/>
            <w:vAlign w:val="center"/>
          </w:tcPr>
          <w:p w:rsidR="00E24C4A" w:rsidRDefault="00E24C4A" w:rsidP="00B26F00">
            <w:pPr>
              <w:jc w:val="both"/>
              <w:rPr>
                <w:rFonts w:ascii="宋体" w:eastAsia="宋体" w:hAnsi="宋体" w:cs="宋体"/>
                <w:sz w:val="21"/>
                <w:szCs w:val="21"/>
              </w:rPr>
            </w:pPr>
            <w:r>
              <w:rPr>
                <w:rFonts w:ascii="宋体" w:eastAsia="宋体" w:hAnsi="宋体" w:cs="宋体" w:hint="eastAsia"/>
                <w:sz w:val="21"/>
                <w:szCs w:val="21"/>
              </w:rPr>
              <w:t>工程技术人员名单及其资格证书、劳动合同或社会保险证明的复印件</w:t>
            </w:r>
          </w:p>
          <w:p w:rsidR="00E24C4A" w:rsidRDefault="00E24C4A" w:rsidP="00B26F00">
            <w:pPr>
              <w:jc w:val="both"/>
              <w:rPr>
                <w:rFonts w:ascii="宋体" w:eastAsia="宋体" w:hAnsi="宋体" w:cs="宋体"/>
                <w:sz w:val="21"/>
                <w:szCs w:val="21"/>
              </w:rPr>
            </w:pPr>
            <w:r w:rsidRPr="000F5AC1">
              <w:rPr>
                <w:rFonts w:ascii="宋体" w:eastAsia="宋体" w:hAnsi="宋体" w:cs="宋体" w:hint="eastAsia"/>
                <w:sz w:val="21"/>
                <w:szCs w:val="21"/>
              </w:rPr>
              <w:t>依据《中潜协船舶防污染评估指标的界定》，</w:t>
            </w:r>
            <w:r w:rsidRPr="000F5AC1">
              <w:rPr>
                <w:rFonts w:ascii="宋体" w:eastAsia="宋体" w:hAnsi="宋体" w:cs="宋体" w:hint="eastAsia"/>
                <w:sz w:val="21"/>
                <w:szCs w:val="21"/>
                <w:lang w:val="en-US"/>
              </w:rPr>
              <w:t>作业人员为重要考核指标，至少不低于80%以上配置。</w:t>
            </w:r>
          </w:p>
        </w:tc>
        <w:tc>
          <w:tcPr>
            <w:tcW w:w="2896" w:type="dxa"/>
            <w:vMerge w:val="restart"/>
            <w:vAlign w:val="center"/>
          </w:tcPr>
          <w:p w:rsidR="00E24C4A" w:rsidRDefault="00E24C4A" w:rsidP="00B26F00">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E24C4A" w:rsidTr="00957A67">
        <w:trPr>
          <w:trHeight w:val="567"/>
        </w:trPr>
        <w:tc>
          <w:tcPr>
            <w:tcW w:w="2241" w:type="dxa"/>
            <w:vMerge/>
            <w:vAlign w:val="center"/>
          </w:tcPr>
          <w:p w:rsidR="00E24C4A" w:rsidRDefault="00E24C4A" w:rsidP="00B26F00">
            <w:pPr>
              <w:rPr>
                <w:rFonts w:ascii="宋体" w:eastAsia="宋体" w:hAnsi="宋体" w:cs="宋体"/>
                <w:color w:val="FF0000"/>
                <w:sz w:val="21"/>
                <w:szCs w:val="21"/>
              </w:rPr>
            </w:pPr>
          </w:p>
        </w:tc>
        <w:tc>
          <w:tcPr>
            <w:tcW w:w="3420" w:type="dxa"/>
            <w:vMerge/>
            <w:vAlign w:val="center"/>
          </w:tcPr>
          <w:p w:rsidR="00E24C4A" w:rsidRDefault="00E24C4A" w:rsidP="00B26F00">
            <w:pPr>
              <w:spacing w:line="300" w:lineRule="exact"/>
              <w:rPr>
                <w:rFonts w:ascii="宋体" w:eastAsia="宋体" w:hAnsi="宋体" w:cs="宋体"/>
                <w:sz w:val="21"/>
                <w:szCs w:val="21"/>
              </w:rPr>
            </w:pPr>
          </w:p>
        </w:tc>
        <w:tc>
          <w:tcPr>
            <w:tcW w:w="826" w:type="dxa"/>
          </w:tcPr>
          <w:p w:rsidR="00E24C4A" w:rsidRPr="001503FD" w:rsidRDefault="00E24C4A" w:rsidP="00B26F00">
            <w:pPr>
              <w:jc w:val="center"/>
              <w:rPr>
                <w:rFonts w:ascii="宋体" w:eastAsia="宋体" w:hAnsi="宋体" w:cs="宋体"/>
              </w:rPr>
            </w:pPr>
            <w:r>
              <w:rPr>
                <w:rFonts w:ascii="宋体" w:eastAsia="宋体" w:hAnsi="宋体" w:cs="宋体" w:hint="eastAsia"/>
              </w:rPr>
              <w:t>1</w:t>
            </w:r>
          </w:p>
        </w:tc>
        <w:tc>
          <w:tcPr>
            <w:tcW w:w="1726" w:type="dxa"/>
            <w:vAlign w:val="center"/>
          </w:tcPr>
          <w:p w:rsidR="00E24C4A" w:rsidRDefault="00E24C4A" w:rsidP="00B26F00">
            <w:pPr>
              <w:jc w:val="center"/>
              <w:rPr>
                <w:rFonts w:ascii="宋体" w:eastAsia="宋体" w:hAnsi="宋体" w:cs="宋体"/>
                <w:kern w:val="2"/>
                <w:sz w:val="21"/>
                <w:szCs w:val="21"/>
                <w:lang w:val="en-US" w:bidi="ar-SA"/>
              </w:rPr>
            </w:pPr>
          </w:p>
        </w:tc>
        <w:tc>
          <w:tcPr>
            <w:tcW w:w="1960" w:type="dxa"/>
            <w:vAlign w:val="center"/>
          </w:tcPr>
          <w:p w:rsidR="00E24C4A" w:rsidRDefault="00E24C4A" w:rsidP="00B26F00">
            <w:pPr>
              <w:jc w:val="center"/>
              <w:rPr>
                <w:rFonts w:ascii="宋体" w:eastAsia="宋体" w:hAnsi="宋体" w:cs="宋体"/>
                <w:kern w:val="2"/>
                <w:sz w:val="21"/>
                <w:szCs w:val="21"/>
                <w:lang w:val="en-US" w:bidi="ar-SA"/>
              </w:rPr>
            </w:pPr>
          </w:p>
        </w:tc>
        <w:tc>
          <w:tcPr>
            <w:tcW w:w="1912" w:type="dxa"/>
            <w:vAlign w:val="center"/>
          </w:tcPr>
          <w:p w:rsidR="00E24C4A" w:rsidRDefault="00E24C4A" w:rsidP="00B26F00">
            <w:pPr>
              <w:jc w:val="center"/>
              <w:rPr>
                <w:rFonts w:ascii="宋体" w:eastAsia="宋体" w:hAnsi="宋体" w:cs="宋体"/>
                <w:kern w:val="2"/>
                <w:sz w:val="21"/>
                <w:szCs w:val="21"/>
                <w:lang w:val="en-US" w:bidi="ar-SA"/>
              </w:rPr>
            </w:pPr>
          </w:p>
        </w:tc>
        <w:tc>
          <w:tcPr>
            <w:tcW w:w="2007" w:type="dxa"/>
            <w:vAlign w:val="center"/>
          </w:tcPr>
          <w:p w:rsidR="00E24C4A" w:rsidRDefault="00E24C4A" w:rsidP="00B26F00">
            <w:pPr>
              <w:jc w:val="center"/>
              <w:rPr>
                <w:rFonts w:ascii="宋体" w:eastAsia="宋体" w:hAnsi="宋体" w:cs="宋体"/>
                <w:kern w:val="2"/>
                <w:sz w:val="21"/>
                <w:szCs w:val="21"/>
                <w:lang w:val="en-US" w:bidi="ar-SA"/>
              </w:rPr>
            </w:pPr>
          </w:p>
        </w:tc>
        <w:tc>
          <w:tcPr>
            <w:tcW w:w="5306" w:type="dxa"/>
            <w:vMerge/>
            <w:vAlign w:val="center"/>
          </w:tcPr>
          <w:p w:rsidR="00E24C4A" w:rsidRDefault="00E24C4A" w:rsidP="00B26F00">
            <w:pPr>
              <w:jc w:val="both"/>
              <w:rPr>
                <w:rFonts w:ascii="宋体" w:eastAsia="宋体" w:hAnsi="宋体" w:cs="宋体"/>
                <w:sz w:val="21"/>
                <w:szCs w:val="21"/>
              </w:rPr>
            </w:pPr>
          </w:p>
        </w:tc>
        <w:tc>
          <w:tcPr>
            <w:tcW w:w="2896" w:type="dxa"/>
            <w:vMerge/>
            <w:vAlign w:val="center"/>
          </w:tcPr>
          <w:p w:rsidR="00E24C4A" w:rsidRDefault="00E24C4A" w:rsidP="00B26F00">
            <w:pPr>
              <w:jc w:val="center"/>
              <w:rPr>
                <w:rFonts w:ascii="宋体" w:eastAsia="宋体" w:hAnsi="宋体" w:cs="宋体"/>
                <w:sz w:val="21"/>
                <w:szCs w:val="21"/>
              </w:rPr>
            </w:pPr>
          </w:p>
        </w:tc>
      </w:tr>
      <w:tr w:rsidR="00E24C4A" w:rsidTr="00957A67">
        <w:trPr>
          <w:trHeight w:val="567"/>
        </w:trPr>
        <w:tc>
          <w:tcPr>
            <w:tcW w:w="2241" w:type="dxa"/>
            <w:vMerge/>
            <w:vAlign w:val="center"/>
          </w:tcPr>
          <w:p w:rsidR="00E24C4A" w:rsidRDefault="00E24C4A" w:rsidP="00B26F00">
            <w:pPr>
              <w:jc w:val="center"/>
              <w:rPr>
                <w:rFonts w:ascii="宋体" w:eastAsia="宋体" w:hAnsi="宋体" w:cs="宋体"/>
                <w:color w:val="FF0000"/>
                <w:sz w:val="21"/>
                <w:szCs w:val="21"/>
              </w:rPr>
            </w:pPr>
          </w:p>
        </w:tc>
        <w:tc>
          <w:tcPr>
            <w:tcW w:w="3420" w:type="dxa"/>
            <w:vMerge/>
            <w:vAlign w:val="center"/>
          </w:tcPr>
          <w:p w:rsidR="00E24C4A" w:rsidRDefault="00E24C4A" w:rsidP="00B26F00">
            <w:pPr>
              <w:spacing w:line="300" w:lineRule="exact"/>
              <w:rPr>
                <w:rFonts w:ascii="宋体" w:eastAsia="宋体" w:hAnsi="宋体" w:cs="宋体"/>
                <w:sz w:val="21"/>
                <w:szCs w:val="21"/>
              </w:rPr>
            </w:pPr>
          </w:p>
        </w:tc>
        <w:tc>
          <w:tcPr>
            <w:tcW w:w="826" w:type="dxa"/>
          </w:tcPr>
          <w:p w:rsidR="00E24C4A" w:rsidRPr="001503FD" w:rsidRDefault="00E24C4A" w:rsidP="00B26F00">
            <w:pPr>
              <w:jc w:val="center"/>
              <w:rPr>
                <w:rFonts w:ascii="宋体" w:eastAsia="宋体" w:hAnsi="宋体" w:cs="宋体"/>
              </w:rPr>
            </w:pPr>
            <w:r>
              <w:rPr>
                <w:rFonts w:ascii="宋体" w:eastAsia="宋体" w:hAnsi="宋体" w:cs="宋体" w:hint="eastAsia"/>
              </w:rPr>
              <w:t>2</w:t>
            </w:r>
          </w:p>
        </w:tc>
        <w:tc>
          <w:tcPr>
            <w:tcW w:w="1726" w:type="dxa"/>
            <w:vAlign w:val="center"/>
          </w:tcPr>
          <w:p w:rsidR="00E24C4A" w:rsidRDefault="00E24C4A" w:rsidP="00B26F00">
            <w:pPr>
              <w:jc w:val="center"/>
              <w:rPr>
                <w:rFonts w:ascii="宋体" w:eastAsia="宋体" w:hAnsi="宋体" w:cs="宋体"/>
                <w:sz w:val="21"/>
                <w:szCs w:val="21"/>
              </w:rPr>
            </w:pPr>
          </w:p>
        </w:tc>
        <w:tc>
          <w:tcPr>
            <w:tcW w:w="1960" w:type="dxa"/>
            <w:vAlign w:val="center"/>
          </w:tcPr>
          <w:p w:rsidR="00E24C4A" w:rsidRDefault="00E24C4A" w:rsidP="00B26F00">
            <w:pPr>
              <w:jc w:val="center"/>
              <w:rPr>
                <w:rFonts w:ascii="宋体" w:eastAsia="宋体" w:hAnsi="宋体" w:cs="宋体"/>
                <w:sz w:val="21"/>
                <w:szCs w:val="21"/>
              </w:rPr>
            </w:pPr>
          </w:p>
        </w:tc>
        <w:tc>
          <w:tcPr>
            <w:tcW w:w="1912" w:type="dxa"/>
            <w:vAlign w:val="center"/>
          </w:tcPr>
          <w:p w:rsidR="00E24C4A" w:rsidRDefault="00E24C4A" w:rsidP="00B26F00">
            <w:pPr>
              <w:jc w:val="center"/>
              <w:rPr>
                <w:rFonts w:ascii="宋体" w:eastAsia="宋体" w:hAnsi="宋体" w:cs="宋体"/>
                <w:sz w:val="21"/>
                <w:szCs w:val="21"/>
              </w:rPr>
            </w:pPr>
          </w:p>
        </w:tc>
        <w:tc>
          <w:tcPr>
            <w:tcW w:w="2007" w:type="dxa"/>
            <w:vAlign w:val="center"/>
          </w:tcPr>
          <w:p w:rsidR="00E24C4A" w:rsidRDefault="00E24C4A" w:rsidP="00B26F00">
            <w:pPr>
              <w:jc w:val="center"/>
              <w:rPr>
                <w:rFonts w:ascii="宋体" w:eastAsia="宋体" w:hAnsi="宋体" w:cs="宋体"/>
                <w:sz w:val="21"/>
                <w:szCs w:val="21"/>
              </w:rPr>
            </w:pPr>
          </w:p>
        </w:tc>
        <w:tc>
          <w:tcPr>
            <w:tcW w:w="5306" w:type="dxa"/>
            <w:vMerge/>
            <w:vAlign w:val="center"/>
          </w:tcPr>
          <w:p w:rsidR="00E24C4A" w:rsidRDefault="00E24C4A" w:rsidP="00B26F00">
            <w:pPr>
              <w:jc w:val="both"/>
              <w:rPr>
                <w:rFonts w:ascii="宋体" w:eastAsia="宋体" w:hAnsi="宋体" w:cs="宋体"/>
                <w:sz w:val="21"/>
                <w:szCs w:val="21"/>
              </w:rPr>
            </w:pPr>
          </w:p>
        </w:tc>
        <w:tc>
          <w:tcPr>
            <w:tcW w:w="2896" w:type="dxa"/>
            <w:vMerge/>
            <w:vAlign w:val="center"/>
          </w:tcPr>
          <w:p w:rsidR="00E24C4A" w:rsidRDefault="00E24C4A" w:rsidP="00B26F00">
            <w:pPr>
              <w:jc w:val="center"/>
              <w:rPr>
                <w:rFonts w:ascii="宋体" w:eastAsia="宋体" w:hAnsi="宋体" w:cs="宋体"/>
                <w:sz w:val="21"/>
                <w:szCs w:val="21"/>
              </w:rPr>
            </w:pPr>
          </w:p>
        </w:tc>
      </w:tr>
      <w:tr w:rsidR="00E24C4A" w:rsidTr="00957A67">
        <w:trPr>
          <w:trHeight w:val="567"/>
        </w:trPr>
        <w:tc>
          <w:tcPr>
            <w:tcW w:w="2241" w:type="dxa"/>
            <w:vMerge/>
            <w:vAlign w:val="center"/>
          </w:tcPr>
          <w:p w:rsidR="00E24C4A" w:rsidRDefault="00E24C4A" w:rsidP="00B26F00">
            <w:pPr>
              <w:jc w:val="center"/>
              <w:rPr>
                <w:rFonts w:ascii="宋体" w:eastAsia="宋体" w:hAnsi="宋体" w:cs="宋体"/>
                <w:color w:val="FF0000"/>
                <w:sz w:val="21"/>
                <w:szCs w:val="21"/>
              </w:rPr>
            </w:pPr>
          </w:p>
        </w:tc>
        <w:tc>
          <w:tcPr>
            <w:tcW w:w="3420" w:type="dxa"/>
            <w:vMerge/>
            <w:vAlign w:val="center"/>
          </w:tcPr>
          <w:p w:rsidR="00E24C4A" w:rsidRDefault="00E24C4A" w:rsidP="00B26F00">
            <w:pPr>
              <w:spacing w:line="300" w:lineRule="exact"/>
              <w:rPr>
                <w:rFonts w:ascii="宋体" w:eastAsia="宋体" w:hAnsi="宋体" w:cs="宋体"/>
                <w:sz w:val="21"/>
                <w:szCs w:val="21"/>
              </w:rPr>
            </w:pPr>
          </w:p>
        </w:tc>
        <w:tc>
          <w:tcPr>
            <w:tcW w:w="826" w:type="dxa"/>
          </w:tcPr>
          <w:p w:rsidR="00E24C4A" w:rsidRPr="001503FD" w:rsidRDefault="00E24C4A" w:rsidP="00B26F00">
            <w:pPr>
              <w:jc w:val="center"/>
              <w:rPr>
                <w:rFonts w:ascii="宋体" w:eastAsia="宋体" w:hAnsi="宋体" w:cs="宋体"/>
              </w:rPr>
            </w:pPr>
            <w:r>
              <w:rPr>
                <w:rFonts w:ascii="宋体" w:eastAsia="宋体" w:hAnsi="宋体" w:cs="宋体" w:hint="eastAsia"/>
              </w:rPr>
              <w:t>3</w:t>
            </w:r>
          </w:p>
        </w:tc>
        <w:tc>
          <w:tcPr>
            <w:tcW w:w="1726" w:type="dxa"/>
            <w:vAlign w:val="center"/>
          </w:tcPr>
          <w:p w:rsidR="00E24C4A" w:rsidRDefault="00E24C4A" w:rsidP="00B26F00">
            <w:pPr>
              <w:jc w:val="center"/>
              <w:rPr>
                <w:rFonts w:ascii="宋体" w:eastAsia="宋体" w:hAnsi="宋体" w:cs="宋体"/>
                <w:sz w:val="21"/>
                <w:szCs w:val="21"/>
                <w:lang w:val="en-US"/>
              </w:rPr>
            </w:pPr>
          </w:p>
        </w:tc>
        <w:tc>
          <w:tcPr>
            <w:tcW w:w="1960" w:type="dxa"/>
            <w:vAlign w:val="center"/>
          </w:tcPr>
          <w:p w:rsidR="00E24C4A" w:rsidRDefault="00E24C4A" w:rsidP="00B26F00">
            <w:pPr>
              <w:jc w:val="center"/>
              <w:rPr>
                <w:rFonts w:ascii="宋体" w:eastAsia="宋体" w:hAnsi="宋体" w:cs="宋体"/>
                <w:sz w:val="21"/>
                <w:szCs w:val="21"/>
                <w:lang w:val="en-US"/>
              </w:rPr>
            </w:pPr>
          </w:p>
        </w:tc>
        <w:tc>
          <w:tcPr>
            <w:tcW w:w="1912" w:type="dxa"/>
            <w:vAlign w:val="center"/>
          </w:tcPr>
          <w:p w:rsidR="00E24C4A" w:rsidRDefault="00E24C4A" w:rsidP="00B26F00">
            <w:pPr>
              <w:jc w:val="center"/>
              <w:rPr>
                <w:rFonts w:ascii="宋体" w:eastAsia="宋体" w:hAnsi="宋体" w:cs="宋体"/>
                <w:sz w:val="21"/>
                <w:szCs w:val="21"/>
              </w:rPr>
            </w:pPr>
          </w:p>
        </w:tc>
        <w:tc>
          <w:tcPr>
            <w:tcW w:w="2007" w:type="dxa"/>
            <w:vAlign w:val="center"/>
          </w:tcPr>
          <w:p w:rsidR="00E24C4A" w:rsidRDefault="00E24C4A" w:rsidP="00B26F00">
            <w:pPr>
              <w:jc w:val="center"/>
              <w:rPr>
                <w:rFonts w:ascii="宋体" w:eastAsia="宋体" w:hAnsi="宋体" w:cs="宋体"/>
                <w:sz w:val="21"/>
                <w:szCs w:val="21"/>
              </w:rPr>
            </w:pPr>
          </w:p>
        </w:tc>
        <w:tc>
          <w:tcPr>
            <w:tcW w:w="5306" w:type="dxa"/>
            <w:vMerge/>
            <w:vAlign w:val="center"/>
          </w:tcPr>
          <w:p w:rsidR="00E24C4A" w:rsidRDefault="00E24C4A" w:rsidP="00B26F00">
            <w:pPr>
              <w:jc w:val="both"/>
              <w:rPr>
                <w:rFonts w:ascii="宋体" w:eastAsia="宋体" w:hAnsi="宋体" w:cs="宋体"/>
                <w:sz w:val="21"/>
                <w:szCs w:val="21"/>
              </w:rPr>
            </w:pPr>
          </w:p>
        </w:tc>
        <w:tc>
          <w:tcPr>
            <w:tcW w:w="2896" w:type="dxa"/>
            <w:vMerge/>
            <w:vAlign w:val="center"/>
          </w:tcPr>
          <w:p w:rsidR="00E24C4A" w:rsidRDefault="00E24C4A" w:rsidP="00B26F00">
            <w:pPr>
              <w:jc w:val="center"/>
              <w:rPr>
                <w:rFonts w:ascii="宋体" w:eastAsia="宋体" w:hAnsi="宋体" w:cs="宋体"/>
                <w:sz w:val="21"/>
                <w:szCs w:val="21"/>
              </w:rPr>
            </w:pPr>
          </w:p>
        </w:tc>
      </w:tr>
      <w:tr w:rsidR="00957A67" w:rsidTr="00957A67">
        <w:trPr>
          <w:trHeight w:val="320"/>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restart"/>
            <w:vAlign w:val="center"/>
          </w:tcPr>
          <w:p w:rsidR="00957A67" w:rsidRDefault="00957A67" w:rsidP="00957A67">
            <w:pPr>
              <w:spacing w:line="300" w:lineRule="exact"/>
              <w:rPr>
                <w:rFonts w:ascii="宋体" w:eastAsia="宋体" w:hAnsi="宋体" w:cs="宋体"/>
                <w:sz w:val="21"/>
                <w:szCs w:val="21"/>
              </w:rPr>
            </w:pPr>
            <w:r>
              <w:rPr>
                <w:rFonts w:ascii="宋体" w:eastAsia="宋体" w:hAnsi="宋体" w:cs="宋体" w:hint="eastAsia"/>
                <w:sz w:val="21"/>
                <w:szCs w:val="21"/>
              </w:rPr>
              <w:t>现场指挥人员</w:t>
            </w:r>
            <w:r>
              <w:rPr>
                <w:rFonts w:ascii="宋体" w:eastAsia="宋体" w:hAnsi="宋体" w:cs="宋体" w:hint="eastAsia"/>
                <w:sz w:val="21"/>
                <w:szCs w:val="21"/>
                <w:lang w:val="en-US"/>
              </w:rPr>
              <w:t>6</w:t>
            </w:r>
            <w:r>
              <w:rPr>
                <w:rFonts w:ascii="宋体" w:eastAsia="宋体" w:hAnsi="宋体" w:cs="宋体" w:hint="eastAsia"/>
                <w:sz w:val="21"/>
                <w:szCs w:val="21"/>
              </w:rPr>
              <w:t>人以上</w:t>
            </w:r>
          </w:p>
          <w:p w:rsidR="00957A67" w:rsidRDefault="00957A67" w:rsidP="00957A67">
            <w:pPr>
              <w:spacing w:line="300" w:lineRule="exact"/>
              <w:rPr>
                <w:rFonts w:ascii="宋体" w:eastAsia="宋体" w:hAnsi="宋体" w:cs="宋体"/>
                <w:sz w:val="21"/>
                <w:szCs w:val="21"/>
              </w:rPr>
            </w:pPr>
            <w:r>
              <w:rPr>
                <w:rFonts w:ascii="宋体" w:eastAsia="宋体" w:hAnsi="宋体" w:cs="宋体" w:hint="eastAsia"/>
                <w:sz w:val="21"/>
                <w:szCs w:val="21"/>
              </w:rPr>
              <w:t>现场指挥人员应能根据指挥机构的对策，结合现场情况，制定具体的清污方案并能组织应急操作人员实施，并按国家海事管理机构的要求经过培训</w:t>
            </w:r>
          </w:p>
        </w:tc>
        <w:tc>
          <w:tcPr>
            <w:tcW w:w="826" w:type="dxa"/>
            <w:vAlign w:val="center"/>
          </w:tcPr>
          <w:p w:rsidR="00957A67" w:rsidRDefault="00957A67" w:rsidP="00957A67">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726" w:type="dxa"/>
            <w:vAlign w:val="center"/>
          </w:tcPr>
          <w:p w:rsidR="00957A67" w:rsidRPr="008B6A11" w:rsidRDefault="00957A67" w:rsidP="00957A67">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957A67" w:rsidRPr="008B6A11" w:rsidRDefault="00957A67" w:rsidP="00957A67">
            <w:pPr>
              <w:jc w:val="center"/>
              <w:rPr>
                <w:rFonts w:ascii="宋体" w:eastAsia="宋体" w:hAnsi="宋体" w:cs="宋体"/>
                <w:sz w:val="21"/>
                <w:szCs w:val="21"/>
              </w:rPr>
            </w:pPr>
            <w:r w:rsidRPr="00957A67">
              <w:rPr>
                <w:rFonts w:ascii="宋体" w:eastAsia="宋体" w:hAnsi="宋体" w:cs="宋体" w:hint="eastAsia"/>
                <w:sz w:val="21"/>
                <w:szCs w:val="21"/>
                <w:lang w:val="en-US"/>
              </w:rPr>
              <w:t>发证单位</w:t>
            </w:r>
          </w:p>
        </w:tc>
        <w:tc>
          <w:tcPr>
            <w:tcW w:w="1912" w:type="dxa"/>
            <w:vAlign w:val="center"/>
          </w:tcPr>
          <w:p w:rsidR="00957A67" w:rsidRDefault="00957A67" w:rsidP="00957A67">
            <w:pPr>
              <w:jc w:val="center"/>
              <w:rPr>
                <w:rFonts w:ascii="宋体" w:eastAsia="宋体" w:hAnsi="宋体" w:cs="宋体"/>
                <w:kern w:val="2"/>
                <w:sz w:val="21"/>
                <w:szCs w:val="21"/>
                <w:lang w:val="en-US" w:bidi="ar-SA"/>
              </w:rPr>
            </w:pPr>
            <w:r>
              <w:rPr>
                <w:rFonts w:ascii="宋体" w:eastAsia="宋体" w:hAnsi="宋体" w:cs="宋体" w:hint="eastAsia"/>
                <w:sz w:val="21"/>
                <w:szCs w:val="21"/>
              </w:rPr>
              <w:t>证书编号</w:t>
            </w:r>
          </w:p>
        </w:tc>
        <w:tc>
          <w:tcPr>
            <w:tcW w:w="2007" w:type="dxa"/>
            <w:vAlign w:val="center"/>
          </w:tcPr>
          <w:p w:rsidR="00957A67" w:rsidRDefault="00957A67" w:rsidP="00957A67">
            <w:pPr>
              <w:jc w:val="center"/>
              <w:rPr>
                <w:rFonts w:ascii="宋体" w:eastAsia="宋体" w:hAnsi="宋体" w:cs="宋体"/>
                <w:kern w:val="2"/>
                <w:sz w:val="21"/>
                <w:szCs w:val="21"/>
                <w:lang w:val="en-US" w:bidi="ar-SA"/>
              </w:rPr>
            </w:pPr>
            <w:r>
              <w:rPr>
                <w:rFonts w:ascii="宋体" w:eastAsia="宋体" w:hAnsi="宋体" w:cs="宋体" w:hint="eastAsia"/>
                <w:sz w:val="21"/>
                <w:szCs w:val="21"/>
              </w:rPr>
              <w:t>证书有效期</w:t>
            </w: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restart"/>
            <w:vAlign w:val="center"/>
          </w:tcPr>
          <w:p w:rsidR="00957A67" w:rsidRDefault="00957A67" w:rsidP="00957A67">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w:t>
            </w:r>
          </w:p>
        </w:tc>
        <w:tc>
          <w:tcPr>
            <w:tcW w:w="1726" w:type="dxa"/>
            <w:vAlign w:val="center"/>
          </w:tcPr>
          <w:p w:rsidR="00957A67" w:rsidRPr="008B6A11" w:rsidRDefault="00957A67" w:rsidP="00957A67">
            <w:pPr>
              <w:jc w:val="center"/>
              <w:rPr>
                <w:rFonts w:ascii="宋体" w:eastAsia="宋体" w:hAnsi="宋体" w:cs="宋体"/>
                <w:sz w:val="21"/>
                <w:szCs w:val="21"/>
              </w:rPr>
            </w:pPr>
          </w:p>
        </w:tc>
        <w:tc>
          <w:tcPr>
            <w:tcW w:w="1960" w:type="dxa"/>
            <w:vAlign w:val="center"/>
          </w:tcPr>
          <w:p w:rsidR="00957A67" w:rsidRPr="008B6A11" w:rsidRDefault="00957A67" w:rsidP="00957A67">
            <w:pPr>
              <w:jc w:val="center"/>
              <w:rPr>
                <w:rFonts w:ascii="宋体" w:eastAsia="宋体" w:hAnsi="宋体" w:cs="宋体"/>
                <w:sz w:val="21"/>
                <w:szCs w:val="21"/>
              </w:rPr>
            </w:pPr>
          </w:p>
        </w:tc>
        <w:tc>
          <w:tcPr>
            <w:tcW w:w="1912" w:type="dxa"/>
            <w:vAlign w:val="center"/>
          </w:tcPr>
          <w:p w:rsidR="00957A67" w:rsidRDefault="00957A67" w:rsidP="00957A67">
            <w:pPr>
              <w:jc w:val="center"/>
              <w:rPr>
                <w:rFonts w:ascii="宋体" w:eastAsia="宋体" w:hAnsi="宋体" w:cs="宋体"/>
                <w:kern w:val="2"/>
                <w:sz w:val="21"/>
                <w:szCs w:val="21"/>
                <w:lang w:val="en-US" w:bidi="ar-SA"/>
              </w:rPr>
            </w:pPr>
          </w:p>
        </w:tc>
        <w:tc>
          <w:tcPr>
            <w:tcW w:w="2007" w:type="dxa"/>
            <w:vAlign w:val="center"/>
          </w:tcPr>
          <w:p w:rsidR="00957A67" w:rsidRDefault="00957A67" w:rsidP="00957A67">
            <w:pPr>
              <w:jc w:val="center"/>
              <w:rPr>
                <w:rFonts w:ascii="宋体" w:eastAsia="宋体" w:hAnsi="宋体" w:cs="宋体"/>
                <w:kern w:val="2"/>
                <w:sz w:val="21"/>
                <w:szCs w:val="21"/>
                <w:lang w:val="en-US" w:bidi="ar-SA"/>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w:t>
            </w:r>
          </w:p>
        </w:tc>
        <w:tc>
          <w:tcPr>
            <w:tcW w:w="1726" w:type="dxa"/>
            <w:vAlign w:val="center"/>
          </w:tcPr>
          <w:p w:rsidR="00957A67" w:rsidRDefault="00957A67" w:rsidP="00957A67">
            <w:pPr>
              <w:jc w:val="center"/>
              <w:rPr>
                <w:rFonts w:ascii="宋体" w:eastAsia="宋体" w:hAnsi="宋体" w:cs="宋体"/>
                <w:sz w:val="21"/>
                <w:szCs w:val="21"/>
                <w:lang w:val="en-US"/>
              </w:rPr>
            </w:pPr>
          </w:p>
        </w:tc>
        <w:tc>
          <w:tcPr>
            <w:tcW w:w="1960" w:type="dxa"/>
            <w:vAlign w:val="center"/>
          </w:tcPr>
          <w:p w:rsidR="00957A67" w:rsidRDefault="00957A67" w:rsidP="00957A67">
            <w:pPr>
              <w:jc w:val="center"/>
              <w:rPr>
                <w:rFonts w:ascii="宋体" w:eastAsia="宋体" w:hAnsi="宋体" w:cs="宋体"/>
                <w:sz w:val="21"/>
                <w:szCs w:val="21"/>
                <w:lang w:val="en-US"/>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3</w:t>
            </w:r>
          </w:p>
        </w:tc>
        <w:tc>
          <w:tcPr>
            <w:tcW w:w="1726" w:type="dxa"/>
            <w:vAlign w:val="center"/>
          </w:tcPr>
          <w:p w:rsidR="00957A67" w:rsidRDefault="00957A67" w:rsidP="00957A67">
            <w:pPr>
              <w:jc w:val="center"/>
              <w:rPr>
                <w:rFonts w:ascii="宋体" w:eastAsia="宋体" w:hAnsi="宋体" w:cs="宋体"/>
                <w:sz w:val="21"/>
                <w:szCs w:val="21"/>
              </w:rPr>
            </w:pPr>
          </w:p>
        </w:tc>
        <w:tc>
          <w:tcPr>
            <w:tcW w:w="1960" w:type="dxa"/>
            <w:vAlign w:val="center"/>
          </w:tcPr>
          <w:p w:rsidR="00957A67" w:rsidRDefault="00957A67" w:rsidP="00957A67">
            <w:pPr>
              <w:jc w:val="center"/>
              <w:rPr>
                <w:rFonts w:ascii="宋体" w:eastAsia="宋体" w:hAnsi="宋体" w:cs="宋体"/>
                <w:sz w:val="21"/>
                <w:szCs w:val="21"/>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vAlign w:val="center"/>
          </w:tcPr>
          <w:p w:rsidR="00957A67" w:rsidRPr="008B6A11" w:rsidRDefault="00957A67" w:rsidP="00957A67">
            <w:pPr>
              <w:jc w:val="center"/>
              <w:rPr>
                <w:rFonts w:ascii="宋体" w:eastAsia="宋体" w:hAnsi="宋体" w:cs="宋体"/>
                <w:sz w:val="21"/>
                <w:szCs w:val="21"/>
              </w:rPr>
            </w:pPr>
            <w:r>
              <w:rPr>
                <w:rFonts w:ascii="宋体" w:eastAsia="宋体" w:hAnsi="宋体" w:cs="宋体" w:hint="eastAsia"/>
                <w:sz w:val="21"/>
                <w:szCs w:val="21"/>
              </w:rPr>
              <w:t>4</w:t>
            </w:r>
          </w:p>
        </w:tc>
        <w:tc>
          <w:tcPr>
            <w:tcW w:w="1726" w:type="dxa"/>
            <w:vAlign w:val="center"/>
          </w:tcPr>
          <w:p w:rsidR="00957A67" w:rsidRDefault="00957A67" w:rsidP="00957A67">
            <w:pPr>
              <w:jc w:val="center"/>
              <w:rPr>
                <w:rFonts w:ascii="宋体" w:eastAsia="宋体" w:hAnsi="宋体" w:cs="宋体"/>
                <w:sz w:val="21"/>
                <w:szCs w:val="21"/>
              </w:rPr>
            </w:pPr>
          </w:p>
        </w:tc>
        <w:tc>
          <w:tcPr>
            <w:tcW w:w="1960" w:type="dxa"/>
            <w:vAlign w:val="center"/>
          </w:tcPr>
          <w:p w:rsidR="00957A67" w:rsidRDefault="00957A67" w:rsidP="00957A67">
            <w:pPr>
              <w:jc w:val="center"/>
              <w:rPr>
                <w:rFonts w:ascii="宋体" w:eastAsia="宋体" w:hAnsi="宋体" w:cs="宋体"/>
                <w:sz w:val="21"/>
                <w:szCs w:val="21"/>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vAlign w:val="center"/>
          </w:tcPr>
          <w:p w:rsidR="00957A67" w:rsidRPr="008B6A11" w:rsidRDefault="00957A67" w:rsidP="00957A67">
            <w:pPr>
              <w:jc w:val="center"/>
              <w:rPr>
                <w:rFonts w:ascii="宋体" w:eastAsia="宋体" w:hAnsi="宋体" w:cs="宋体"/>
                <w:sz w:val="21"/>
                <w:szCs w:val="21"/>
              </w:rPr>
            </w:pPr>
            <w:r>
              <w:rPr>
                <w:rFonts w:ascii="宋体" w:eastAsia="宋体" w:hAnsi="宋体" w:cs="宋体" w:hint="eastAsia"/>
                <w:sz w:val="21"/>
                <w:szCs w:val="21"/>
              </w:rPr>
              <w:t>5</w:t>
            </w:r>
          </w:p>
        </w:tc>
        <w:tc>
          <w:tcPr>
            <w:tcW w:w="1726" w:type="dxa"/>
            <w:vAlign w:val="center"/>
          </w:tcPr>
          <w:p w:rsidR="00957A67" w:rsidRDefault="00957A67" w:rsidP="00957A67">
            <w:pPr>
              <w:jc w:val="center"/>
              <w:rPr>
                <w:rFonts w:ascii="宋体" w:eastAsia="宋体" w:hAnsi="宋体" w:cs="宋体"/>
                <w:sz w:val="21"/>
                <w:szCs w:val="21"/>
                <w:lang w:val="en-US"/>
              </w:rPr>
            </w:pPr>
          </w:p>
        </w:tc>
        <w:tc>
          <w:tcPr>
            <w:tcW w:w="1960" w:type="dxa"/>
            <w:vAlign w:val="center"/>
          </w:tcPr>
          <w:p w:rsidR="00957A67" w:rsidRDefault="00957A67" w:rsidP="00957A67">
            <w:pPr>
              <w:jc w:val="center"/>
              <w:rPr>
                <w:rFonts w:ascii="宋体" w:eastAsia="宋体" w:hAnsi="宋体" w:cs="宋体"/>
                <w:sz w:val="21"/>
                <w:szCs w:val="21"/>
                <w:lang w:val="en-US"/>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vAlign w:val="center"/>
          </w:tcPr>
          <w:p w:rsidR="00957A67" w:rsidRPr="008B6A11" w:rsidRDefault="00957A67" w:rsidP="00957A67">
            <w:pPr>
              <w:jc w:val="center"/>
              <w:rPr>
                <w:rFonts w:ascii="宋体" w:eastAsia="宋体" w:hAnsi="宋体" w:cs="宋体"/>
                <w:sz w:val="21"/>
                <w:szCs w:val="21"/>
              </w:rPr>
            </w:pPr>
            <w:r>
              <w:rPr>
                <w:rFonts w:ascii="宋体" w:eastAsia="宋体" w:hAnsi="宋体" w:cs="宋体" w:hint="eastAsia"/>
                <w:sz w:val="21"/>
                <w:szCs w:val="21"/>
              </w:rPr>
              <w:t>6</w:t>
            </w:r>
          </w:p>
        </w:tc>
        <w:tc>
          <w:tcPr>
            <w:tcW w:w="1726" w:type="dxa"/>
            <w:vAlign w:val="center"/>
          </w:tcPr>
          <w:p w:rsidR="00957A67" w:rsidRDefault="00957A67" w:rsidP="00957A67">
            <w:pPr>
              <w:jc w:val="center"/>
              <w:rPr>
                <w:rFonts w:ascii="宋体" w:eastAsia="宋体" w:hAnsi="宋体" w:cs="宋体"/>
                <w:sz w:val="21"/>
                <w:szCs w:val="21"/>
                <w:lang w:val="en-US"/>
              </w:rPr>
            </w:pPr>
          </w:p>
        </w:tc>
        <w:tc>
          <w:tcPr>
            <w:tcW w:w="1960" w:type="dxa"/>
            <w:vAlign w:val="center"/>
          </w:tcPr>
          <w:p w:rsidR="00957A67" w:rsidRDefault="00957A67" w:rsidP="00957A67">
            <w:pPr>
              <w:jc w:val="center"/>
              <w:rPr>
                <w:rFonts w:ascii="宋体" w:eastAsia="宋体" w:hAnsi="宋体" w:cs="宋体"/>
                <w:sz w:val="21"/>
                <w:szCs w:val="21"/>
                <w:lang w:val="en-US"/>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7"/>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restart"/>
            <w:vAlign w:val="center"/>
          </w:tcPr>
          <w:p w:rsidR="00957A67" w:rsidRDefault="00957A67" w:rsidP="00957A67">
            <w:pPr>
              <w:spacing w:line="300" w:lineRule="exact"/>
              <w:rPr>
                <w:rFonts w:ascii="宋体" w:eastAsia="宋体" w:hAnsi="宋体" w:cs="宋体"/>
                <w:sz w:val="21"/>
                <w:szCs w:val="21"/>
              </w:rPr>
            </w:pPr>
            <w:r>
              <w:rPr>
                <w:rFonts w:ascii="宋体" w:eastAsia="宋体" w:hAnsi="宋体" w:cs="宋体" w:hint="eastAsia"/>
                <w:sz w:val="21"/>
                <w:szCs w:val="21"/>
              </w:rPr>
              <w:t>应急操作人员</w:t>
            </w:r>
            <w:r>
              <w:rPr>
                <w:rFonts w:ascii="宋体" w:eastAsia="宋体" w:hAnsi="宋体" w:cs="宋体" w:hint="eastAsia"/>
                <w:sz w:val="21"/>
                <w:szCs w:val="21"/>
                <w:lang w:val="en-US"/>
              </w:rPr>
              <w:t>30</w:t>
            </w:r>
            <w:r>
              <w:rPr>
                <w:rFonts w:ascii="宋体" w:eastAsia="宋体" w:hAnsi="宋体" w:cs="宋体" w:hint="eastAsia"/>
                <w:sz w:val="21"/>
                <w:szCs w:val="21"/>
              </w:rPr>
              <w:t>人以上</w:t>
            </w:r>
          </w:p>
          <w:p w:rsidR="00957A67" w:rsidRDefault="00957A67" w:rsidP="00957A67">
            <w:pPr>
              <w:spacing w:line="300" w:lineRule="exact"/>
              <w:rPr>
                <w:rFonts w:ascii="宋体" w:eastAsia="宋体" w:hAnsi="宋体" w:cs="宋体"/>
                <w:sz w:val="21"/>
                <w:szCs w:val="21"/>
              </w:rPr>
            </w:pPr>
            <w:r>
              <w:rPr>
                <w:rFonts w:ascii="宋体" w:eastAsia="宋体" w:hAnsi="宋体" w:cs="宋体" w:hint="eastAsia"/>
                <w:sz w:val="21"/>
                <w:szCs w:val="21"/>
              </w:rPr>
              <w:t>应急操作人员应具备应急反应的基本知识和技能，正确使用应急设备和器材，实施清污作业，并按国家海事管理机构的要求经过培训</w:t>
            </w:r>
          </w:p>
        </w:tc>
        <w:tc>
          <w:tcPr>
            <w:tcW w:w="826" w:type="dxa"/>
            <w:vAlign w:val="center"/>
          </w:tcPr>
          <w:p w:rsidR="00957A67" w:rsidRDefault="00957A67" w:rsidP="00957A67">
            <w:pPr>
              <w:jc w:val="center"/>
              <w:rPr>
                <w:rFonts w:ascii="宋体" w:eastAsia="宋体" w:hAnsi="宋体" w:cs="宋体"/>
                <w:kern w:val="2"/>
                <w:sz w:val="21"/>
                <w:szCs w:val="24"/>
                <w:lang w:val="en-US" w:bidi="ar-SA"/>
              </w:rPr>
            </w:pPr>
            <w:r>
              <w:rPr>
                <w:rFonts w:ascii="宋体" w:eastAsia="宋体" w:hAnsi="宋体" w:cs="宋体" w:hint="eastAsia"/>
                <w:kern w:val="2"/>
                <w:sz w:val="21"/>
                <w:szCs w:val="24"/>
                <w:lang w:val="en-US" w:bidi="ar-SA"/>
              </w:rPr>
              <w:t>序号</w:t>
            </w:r>
          </w:p>
        </w:tc>
        <w:tc>
          <w:tcPr>
            <w:tcW w:w="1726" w:type="dxa"/>
            <w:vAlign w:val="center"/>
          </w:tcPr>
          <w:p w:rsidR="00957A67" w:rsidRDefault="00957A67" w:rsidP="00957A67">
            <w:pPr>
              <w:jc w:val="center"/>
              <w:rPr>
                <w:rFonts w:ascii="宋体" w:eastAsia="宋体" w:hAnsi="宋体" w:cs="宋体"/>
                <w:sz w:val="21"/>
                <w:szCs w:val="21"/>
              </w:rPr>
            </w:pPr>
            <w:r>
              <w:rPr>
                <w:rFonts w:ascii="宋体" w:eastAsia="宋体" w:hAnsi="宋体" w:cs="宋体" w:hint="eastAsia"/>
                <w:sz w:val="21"/>
                <w:szCs w:val="21"/>
              </w:rPr>
              <w:t>姓名</w:t>
            </w:r>
          </w:p>
        </w:tc>
        <w:tc>
          <w:tcPr>
            <w:tcW w:w="1960" w:type="dxa"/>
            <w:vAlign w:val="center"/>
          </w:tcPr>
          <w:p w:rsidR="00957A67" w:rsidRDefault="00957A67" w:rsidP="00957A67">
            <w:pPr>
              <w:jc w:val="center"/>
              <w:rPr>
                <w:rFonts w:ascii="宋体" w:eastAsia="宋体" w:hAnsi="宋体" w:cs="宋体"/>
                <w:sz w:val="21"/>
                <w:szCs w:val="21"/>
              </w:rPr>
            </w:pPr>
            <w:r w:rsidRPr="00957A67">
              <w:rPr>
                <w:rFonts w:ascii="宋体" w:eastAsia="宋体" w:hAnsi="宋体" w:cs="宋体" w:hint="eastAsia"/>
                <w:sz w:val="21"/>
                <w:szCs w:val="21"/>
                <w:lang w:val="en-US"/>
              </w:rPr>
              <w:t>发证单位</w:t>
            </w:r>
          </w:p>
        </w:tc>
        <w:tc>
          <w:tcPr>
            <w:tcW w:w="1912" w:type="dxa"/>
            <w:vAlign w:val="center"/>
          </w:tcPr>
          <w:p w:rsidR="00957A67" w:rsidRDefault="00957A67" w:rsidP="00957A67">
            <w:pPr>
              <w:jc w:val="center"/>
              <w:rPr>
                <w:rFonts w:ascii="宋体" w:eastAsia="宋体" w:hAnsi="宋体" w:cs="宋体"/>
                <w:sz w:val="21"/>
                <w:szCs w:val="21"/>
              </w:rPr>
            </w:pPr>
            <w:r>
              <w:rPr>
                <w:rFonts w:ascii="宋体" w:eastAsia="宋体" w:hAnsi="宋体" w:cs="宋体" w:hint="eastAsia"/>
                <w:sz w:val="21"/>
                <w:szCs w:val="21"/>
              </w:rPr>
              <w:t>证书编号</w:t>
            </w:r>
          </w:p>
        </w:tc>
        <w:tc>
          <w:tcPr>
            <w:tcW w:w="2007" w:type="dxa"/>
            <w:vAlign w:val="center"/>
          </w:tcPr>
          <w:p w:rsidR="00957A67" w:rsidRDefault="00957A67" w:rsidP="00957A67">
            <w:pPr>
              <w:jc w:val="center"/>
              <w:rPr>
                <w:rFonts w:ascii="宋体" w:eastAsia="宋体" w:hAnsi="宋体" w:cs="宋体"/>
                <w:sz w:val="21"/>
                <w:szCs w:val="21"/>
              </w:rPr>
            </w:pPr>
            <w:r>
              <w:rPr>
                <w:rFonts w:ascii="宋体" w:eastAsia="宋体" w:hAnsi="宋体" w:cs="宋体" w:hint="eastAsia"/>
                <w:sz w:val="21"/>
                <w:szCs w:val="21"/>
              </w:rPr>
              <w:t>证书有效期</w:t>
            </w: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restart"/>
            <w:vAlign w:val="center"/>
          </w:tcPr>
          <w:p w:rsidR="00957A67" w:rsidRDefault="00957A67" w:rsidP="00957A67">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w:t>
            </w:r>
          </w:p>
        </w:tc>
        <w:tc>
          <w:tcPr>
            <w:tcW w:w="1726" w:type="dxa"/>
            <w:vAlign w:val="center"/>
          </w:tcPr>
          <w:p w:rsidR="00957A67" w:rsidRDefault="00957A67" w:rsidP="00957A67">
            <w:pPr>
              <w:jc w:val="center"/>
              <w:rPr>
                <w:rFonts w:ascii="宋体" w:eastAsia="宋体" w:hAnsi="宋体" w:cs="宋体"/>
                <w:sz w:val="21"/>
                <w:szCs w:val="21"/>
              </w:rPr>
            </w:pPr>
          </w:p>
        </w:tc>
        <w:tc>
          <w:tcPr>
            <w:tcW w:w="1960" w:type="dxa"/>
            <w:vAlign w:val="center"/>
          </w:tcPr>
          <w:p w:rsidR="00957A67" w:rsidRDefault="00957A67" w:rsidP="00957A67">
            <w:pPr>
              <w:jc w:val="center"/>
              <w:rPr>
                <w:rFonts w:ascii="宋体" w:eastAsia="宋体" w:hAnsi="宋体" w:cs="宋体"/>
                <w:sz w:val="21"/>
                <w:szCs w:val="21"/>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3</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4</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5</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6</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7</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8</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9</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10</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11</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12</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13</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14</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15</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16</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17</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18</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19</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20</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21</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22</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23</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24</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25</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26</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27</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rPr>
                <w:rFonts w:ascii="宋体" w:eastAsia="宋体" w:hAnsi="宋体" w:cs="宋体"/>
                <w:color w:val="FF0000"/>
                <w:sz w:val="21"/>
                <w:szCs w:val="21"/>
              </w:rPr>
            </w:pPr>
          </w:p>
        </w:tc>
        <w:tc>
          <w:tcPr>
            <w:tcW w:w="3420" w:type="dxa"/>
            <w:vMerge/>
            <w:vAlign w:val="center"/>
          </w:tcPr>
          <w:p w:rsidR="00957A67" w:rsidRDefault="00957A67" w:rsidP="00957A67">
            <w:pP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28</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29</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r w:rsidR="00957A67" w:rsidTr="00957A67">
        <w:trPr>
          <w:trHeight w:val="329"/>
        </w:trPr>
        <w:tc>
          <w:tcPr>
            <w:tcW w:w="2241" w:type="dxa"/>
            <w:vMerge/>
            <w:vAlign w:val="center"/>
          </w:tcPr>
          <w:p w:rsidR="00957A67" w:rsidRDefault="00957A67" w:rsidP="00957A67">
            <w:pPr>
              <w:jc w:val="center"/>
              <w:rPr>
                <w:rFonts w:ascii="宋体" w:eastAsia="宋体" w:hAnsi="宋体" w:cs="宋体"/>
                <w:color w:val="FF0000"/>
                <w:sz w:val="21"/>
                <w:szCs w:val="21"/>
              </w:rPr>
            </w:pPr>
          </w:p>
        </w:tc>
        <w:tc>
          <w:tcPr>
            <w:tcW w:w="3420" w:type="dxa"/>
            <w:vMerge/>
            <w:vAlign w:val="center"/>
          </w:tcPr>
          <w:p w:rsidR="00957A67" w:rsidRDefault="00957A67" w:rsidP="00957A67">
            <w:pPr>
              <w:jc w:val="center"/>
              <w:rPr>
                <w:rFonts w:ascii="宋体" w:eastAsia="宋体" w:hAnsi="宋体" w:cs="宋体"/>
                <w:sz w:val="21"/>
                <w:szCs w:val="21"/>
              </w:rPr>
            </w:pPr>
          </w:p>
        </w:tc>
        <w:tc>
          <w:tcPr>
            <w:tcW w:w="826" w:type="dxa"/>
          </w:tcPr>
          <w:p w:rsidR="00957A67" w:rsidRPr="001503FD" w:rsidRDefault="00957A67" w:rsidP="00957A67">
            <w:pPr>
              <w:jc w:val="center"/>
              <w:rPr>
                <w:rFonts w:ascii="宋体" w:eastAsia="宋体" w:hAnsi="宋体" w:cs="宋体"/>
              </w:rPr>
            </w:pPr>
            <w:r>
              <w:rPr>
                <w:rFonts w:ascii="宋体" w:eastAsia="宋体" w:hAnsi="宋体" w:cs="宋体" w:hint="eastAsia"/>
              </w:rPr>
              <w:t>30</w:t>
            </w:r>
          </w:p>
        </w:tc>
        <w:tc>
          <w:tcPr>
            <w:tcW w:w="1726" w:type="dxa"/>
            <w:vAlign w:val="bottom"/>
          </w:tcPr>
          <w:p w:rsidR="00957A67" w:rsidRDefault="00957A67" w:rsidP="00957A67">
            <w:pPr>
              <w:pStyle w:val="Other1"/>
              <w:jc w:val="center"/>
              <w:rPr>
                <w:color w:val="000000"/>
                <w:sz w:val="21"/>
                <w:szCs w:val="21"/>
                <w:lang w:val="en-US" w:eastAsia="zh-CN"/>
              </w:rPr>
            </w:pPr>
          </w:p>
        </w:tc>
        <w:tc>
          <w:tcPr>
            <w:tcW w:w="1960" w:type="dxa"/>
            <w:vAlign w:val="bottom"/>
          </w:tcPr>
          <w:p w:rsidR="00957A67" w:rsidRDefault="00957A67" w:rsidP="00957A67">
            <w:pPr>
              <w:pStyle w:val="Other1"/>
              <w:jc w:val="center"/>
              <w:rPr>
                <w:color w:val="000000"/>
                <w:sz w:val="21"/>
                <w:szCs w:val="21"/>
                <w:lang w:val="en-US" w:eastAsia="zh-CN"/>
              </w:rPr>
            </w:pPr>
          </w:p>
        </w:tc>
        <w:tc>
          <w:tcPr>
            <w:tcW w:w="1912" w:type="dxa"/>
            <w:vAlign w:val="center"/>
          </w:tcPr>
          <w:p w:rsidR="00957A67" w:rsidRDefault="00957A67" w:rsidP="00957A67">
            <w:pPr>
              <w:jc w:val="center"/>
              <w:rPr>
                <w:rFonts w:ascii="宋体" w:eastAsia="宋体" w:hAnsi="宋体" w:cs="宋体"/>
                <w:sz w:val="21"/>
                <w:szCs w:val="21"/>
              </w:rPr>
            </w:pPr>
          </w:p>
        </w:tc>
        <w:tc>
          <w:tcPr>
            <w:tcW w:w="2007" w:type="dxa"/>
            <w:vAlign w:val="center"/>
          </w:tcPr>
          <w:p w:rsidR="00957A67" w:rsidRDefault="00957A67" w:rsidP="00957A67">
            <w:pPr>
              <w:jc w:val="center"/>
              <w:rPr>
                <w:rFonts w:ascii="宋体" w:eastAsia="宋体" w:hAnsi="宋体" w:cs="宋体"/>
                <w:sz w:val="21"/>
                <w:szCs w:val="21"/>
              </w:rPr>
            </w:pPr>
          </w:p>
        </w:tc>
        <w:tc>
          <w:tcPr>
            <w:tcW w:w="5306" w:type="dxa"/>
            <w:vMerge/>
            <w:vAlign w:val="center"/>
          </w:tcPr>
          <w:p w:rsidR="00957A67" w:rsidRDefault="00957A67" w:rsidP="00957A67">
            <w:pPr>
              <w:jc w:val="both"/>
              <w:rPr>
                <w:rFonts w:ascii="宋体" w:eastAsia="宋体" w:hAnsi="宋体" w:cs="宋体"/>
                <w:sz w:val="21"/>
                <w:szCs w:val="21"/>
              </w:rPr>
            </w:pPr>
          </w:p>
        </w:tc>
        <w:tc>
          <w:tcPr>
            <w:tcW w:w="2896" w:type="dxa"/>
            <w:vMerge/>
            <w:vAlign w:val="center"/>
          </w:tcPr>
          <w:p w:rsidR="00957A67" w:rsidRDefault="00957A67" w:rsidP="00957A67">
            <w:pPr>
              <w:jc w:val="center"/>
              <w:rPr>
                <w:rFonts w:ascii="宋体" w:eastAsia="宋体" w:hAnsi="宋体" w:cs="宋体"/>
                <w:sz w:val="21"/>
                <w:szCs w:val="21"/>
              </w:rPr>
            </w:pPr>
          </w:p>
        </w:tc>
      </w:tr>
    </w:tbl>
    <w:tbl>
      <w:tblPr>
        <w:tblpPr w:leftFromText="180" w:rightFromText="180" w:vertAnchor="text" w:horzAnchor="margin" w:tblpXSpec="center" w:tblpY="8346"/>
        <w:tblW w:w="22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060"/>
        <w:gridCol w:w="2153"/>
        <w:gridCol w:w="1268"/>
        <w:gridCol w:w="2269"/>
        <w:gridCol w:w="1889"/>
        <w:gridCol w:w="380"/>
        <w:gridCol w:w="3892"/>
        <w:gridCol w:w="50"/>
        <w:gridCol w:w="3906"/>
        <w:gridCol w:w="88"/>
        <w:gridCol w:w="1262"/>
        <w:gridCol w:w="2896"/>
      </w:tblGrid>
      <w:tr w:rsidR="00FC2FDA" w:rsidTr="00D90E70">
        <w:trPr>
          <w:trHeight w:val="340"/>
        </w:trPr>
        <w:tc>
          <w:tcPr>
            <w:tcW w:w="2241" w:type="dxa"/>
            <w:gridSpan w:val="2"/>
            <w:vAlign w:val="center"/>
          </w:tcPr>
          <w:p w:rsidR="00FC2FDA" w:rsidRDefault="00FC2FDA">
            <w:pPr>
              <w:jc w:val="center"/>
              <w:rPr>
                <w:rFonts w:ascii="宋体" w:eastAsia="宋体" w:hAnsi="宋体" w:cs="宋体"/>
                <w:b/>
                <w:sz w:val="21"/>
                <w:szCs w:val="21"/>
              </w:rPr>
            </w:pPr>
            <w:r>
              <w:rPr>
                <w:rFonts w:ascii="宋体" w:eastAsia="宋体" w:hAnsi="宋体" w:cs="宋体" w:hint="eastAsia"/>
                <w:b/>
                <w:sz w:val="21"/>
                <w:szCs w:val="21"/>
              </w:rPr>
              <w:t>评估项目</w:t>
            </w:r>
          </w:p>
        </w:tc>
        <w:tc>
          <w:tcPr>
            <w:tcW w:w="3421" w:type="dxa"/>
            <w:gridSpan w:val="2"/>
            <w:vAlign w:val="center"/>
          </w:tcPr>
          <w:p w:rsidR="00FC2FDA" w:rsidRDefault="00FC2FDA">
            <w:pPr>
              <w:jc w:val="center"/>
              <w:rPr>
                <w:rFonts w:ascii="宋体" w:eastAsia="宋体" w:hAnsi="宋体" w:cs="宋体"/>
                <w:b/>
                <w:sz w:val="21"/>
                <w:szCs w:val="21"/>
              </w:rPr>
            </w:pPr>
            <w:r>
              <w:rPr>
                <w:rFonts w:ascii="宋体" w:eastAsia="宋体" w:hAnsi="宋体" w:cs="宋体" w:hint="eastAsia"/>
                <w:b/>
                <w:sz w:val="21"/>
                <w:szCs w:val="21"/>
              </w:rPr>
              <w:t>预评标准</w:t>
            </w:r>
          </w:p>
        </w:tc>
        <w:tc>
          <w:tcPr>
            <w:tcW w:w="8430" w:type="dxa"/>
            <w:gridSpan w:val="4"/>
            <w:vAlign w:val="center"/>
          </w:tcPr>
          <w:p w:rsidR="00FC2FDA" w:rsidRDefault="00FC2FDA">
            <w:pPr>
              <w:jc w:val="center"/>
              <w:rPr>
                <w:rFonts w:ascii="宋体" w:eastAsia="宋体" w:hAnsi="宋体" w:cs="宋体"/>
                <w:b/>
                <w:sz w:val="21"/>
                <w:szCs w:val="21"/>
              </w:rPr>
            </w:pPr>
            <w:r>
              <w:rPr>
                <w:rFonts w:ascii="宋体" w:eastAsia="宋体" w:hAnsi="宋体" w:cs="宋体" w:hint="eastAsia"/>
                <w:b/>
                <w:sz w:val="21"/>
                <w:szCs w:val="21"/>
              </w:rPr>
              <w:t>自查情况</w:t>
            </w:r>
          </w:p>
        </w:tc>
        <w:tc>
          <w:tcPr>
            <w:tcW w:w="5306" w:type="dxa"/>
            <w:gridSpan w:val="4"/>
            <w:vAlign w:val="center"/>
          </w:tcPr>
          <w:p w:rsidR="00FC2FDA" w:rsidRDefault="00FC2FDA">
            <w:pPr>
              <w:jc w:val="center"/>
              <w:rPr>
                <w:rFonts w:ascii="宋体" w:eastAsia="宋体" w:hAnsi="宋体" w:cs="宋体"/>
                <w:b/>
                <w:sz w:val="21"/>
                <w:szCs w:val="21"/>
              </w:rPr>
            </w:pPr>
            <w:r>
              <w:rPr>
                <w:rFonts w:ascii="宋体" w:eastAsia="宋体" w:hAnsi="宋体" w:cs="宋体" w:hint="eastAsia"/>
                <w:b/>
                <w:sz w:val="21"/>
                <w:szCs w:val="21"/>
              </w:rPr>
              <w:t>材料要求</w:t>
            </w:r>
          </w:p>
        </w:tc>
        <w:tc>
          <w:tcPr>
            <w:tcW w:w="2896" w:type="dxa"/>
            <w:vAlign w:val="center"/>
          </w:tcPr>
          <w:p w:rsidR="00FC2FDA" w:rsidRDefault="00FC2FDA">
            <w:pPr>
              <w:jc w:val="center"/>
              <w:rPr>
                <w:rFonts w:ascii="宋体" w:eastAsia="宋体" w:hAnsi="宋体" w:cs="宋体"/>
                <w:b/>
                <w:sz w:val="21"/>
                <w:szCs w:val="21"/>
              </w:rPr>
            </w:pPr>
            <w:r>
              <w:rPr>
                <w:rFonts w:ascii="宋体" w:eastAsia="宋体" w:hAnsi="宋体" w:cs="宋体" w:hint="eastAsia"/>
                <w:b/>
                <w:sz w:val="21"/>
                <w:szCs w:val="21"/>
              </w:rPr>
              <w:t>自查结果</w:t>
            </w:r>
          </w:p>
        </w:tc>
      </w:tr>
      <w:tr w:rsidR="00C57719" w:rsidTr="00D3164D">
        <w:trPr>
          <w:trHeight w:val="329"/>
        </w:trPr>
        <w:tc>
          <w:tcPr>
            <w:tcW w:w="1181" w:type="dxa"/>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主要设备</w:t>
            </w:r>
          </w:p>
          <w:p w:rsidR="00C57719" w:rsidRDefault="00C57719">
            <w:pPr>
              <w:jc w:val="center"/>
              <w:rPr>
                <w:rFonts w:ascii="宋体" w:eastAsia="宋体" w:hAnsi="宋体" w:cs="宋体"/>
                <w:bCs/>
                <w:sz w:val="21"/>
                <w:szCs w:val="21"/>
              </w:rPr>
            </w:pP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情况</w:t>
            </w:r>
          </w:p>
        </w:tc>
        <w:tc>
          <w:tcPr>
            <w:tcW w:w="1060" w:type="dxa"/>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围油栏</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开阔水域总高</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≥1500mm</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≥1000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widowControl/>
              <w:rPr>
                <w:rFonts w:ascii="宋体" w:eastAsia="宋体" w:hAnsi="宋体" w:cs="宋体"/>
                <w:sz w:val="21"/>
                <w:szCs w:val="21"/>
              </w:rPr>
            </w:pPr>
            <w:r>
              <w:rPr>
                <w:rFonts w:ascii="宋体" w:eastAsia="宋体" w:hAnsi="宋体" w:cs="宋体" w:hint="eastAsia"/>
                <w:sz w:val="21"/>
                <w:szCs w:val="21"/>
              </w:rPr>
              <w:t>1、如果根据当地水域的特点，需要调整围油栏类型或总高要求的，应当经过国家海事管理机构的认可。</w:t>
            </w:r>
          </w:p>
          <w:p w:rsidR="00C57719" w:rsidRDefault="00C57719">
            <w:pPr>
              <w:rPr>
                <w:rFonts w:ascii="宋体" w:eastAsia="宋体" w:hAnsi="宋体" w:cs="宋体"/>
                <w:color w:val="FF0000"/>
                <w:sz w:val="21"/>
                <w:szCs w:val="21"/>
              </w:rPr>
            </w:pPr>
            <w:r>
              <w:rPr>
                <w:rFonts w:ascii="宋体" w:eastAsia="宋体" w:hAnsi="宋体" w:cs="宋体" w:hint="eastAsia"/>
                <w:sz w:val="21"/>
                <w:szCs w:val="21"/>
              </w:rPr>
              <w:t>2、对防火围油栏的要求仅适用于为油轮及石油开采平台过驳提供污染清除服务的船舶污染清除单位。</w:t>
            </w:r>
          </w:p>
        </w:tc>
        <w:tc>
          <w:tcPr>
            <w:tcW w:w="1350" w:type="dxa"/>
            <w:gridSpan w:val="2"/>
            <w:vMerge w:val="restart"/>
            <w:vAlign w:val="center"/>
          </w:tcPr>
          <w:p w:rsidR="00C57719" w:rsidRDefault="00C57719">
            <w:pPr>
              <w:spacing w:line="300" w:lineRule="exact"/>
              <w:jc w:val="both"/>
              <w:rPr>
                <w:rFonts w:ascii="宋体" w:eastAsia="宋体" w:hAnsi="宋体" w:cs="宋体"/>
                <w:color w:val="FF0000"/>
                <w:sz w:val="21"/>
                <w:szCs w:val="21"/>
              </w:rPr>
            </w:pPr>
            <w:r>
              <w:rPr>
                <w:rFonts w:ascii="宋体" w:eastAsia="宋体" w:hAnsi="宋体" w:cs="宋体" w:hint="eastAsia"/>
                <w:sz w:val="21"/>
                <w:szCs w:val="21"/>
              </w:rPr>
              <w:t>设备列表、设备购买发票或资产证明文件及设备年检合格证复印件</w:t>
            </w: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4529C6">
        <w:trPr>
          <w:trHeight w:val="329"/>
        </w:trPr>
        <w:tc>
          <w:tcPr>
            <w:tcW w:w="1181" w:type="dxa"/>
            <w:vMerge/>
            <w:vAlign w:val="center"/>
          </w:tcPr>
          <w:p w:rsidR="00C57719" w:rsidRDefault="00C57719">
            <w:pPr>
              <w:jc w:val="center"/>
              <w:rPr>
                <w:rFonts w:ascii="宋体" w:eastAsia="宋体" w:hAnsi="宋体" w:cs="宋体"/>
                <w:bCs/>
                <w:sz w:val="21"/>
                <w:szCs w:val="21"/>
              </w:rPr>
            </w:pPr>
          </w:p>
        </w:tc>
        <w:tc>
          <w:tcPr>
            <w:tcW w:w="1060" w:type="dxa"/>
            <w:vMerge/>
            <w:vAlign w:val="center"/>
          </w:tcPr>
          <w:p w:rsidR="00C57719" w:rsidRDefault="00C57719">
            <w:pPr>
              <w:jc w:val="center"/>
              <w:rPr>
                <w:rFonts w:ascii="宋体" w:eastAsia="宋体" w:hAnsi="宋体" w:cs="宋体"/>
                <w:bCs/>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非开阔水域总高</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≥1000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rPr>
                <w:rFonts w:ascii="宋体" w:eastAsia="宋体" w:hAnsi="宋体" w:cs="宋体"/>
                <w:sz w:val="21"/>
                <w:szCs w:val="21"/>
              </w:rPr>
            </w:pPr>
          </w:p>
        </w:tc>
      </w:tr>
      <w:tr w:rsidR="00C57719" w:rsidTr="00AF7F75">
        <w:trPr>
          <w:trHeight w:val="329"/>
        </w:trPr>
        <w:tc>
          <w:tcPr>
            <w:tcW w:w="1181" w:type="dxa"/>
            <w:vMerge/>
            <w:vAlign w:val="center"/>
          </w:tcPr>
          <w:p w:rsidR="00C57719" w:rsidRDefault="00C57719">
            <w:pPr>
              <w:jc w:val="center"/>
              <w:rPr>
                <w:rFonts w:ascii="宋体" w:eastAsia="宋体" w:hAnsi="宋体" w:cs="宋体"/>
                <w:bCs/>
                <w:sz w:val="21"/>
                <w:szCs w:val="21"/>
              </w:rPr>
            </w:pPr>
          </w:p>
        </w:tc>
        <w:tc>
          <w:tcPr>
            <w:tcW w:w="1060" w:type="dxa"/>
            <w:vMerge/>
            <w:vAlign w:val="center"/>
          </w:tcPr>
          <w:p w:rsidR="00C57719" w:rsidRDefault="00C57719">
            <w:pPr>
              <w:jc w:val="center"/>
              <w:rPr>
                <w:rFonts w:ascii="宋体" w:eastAsia="宋体" w:hAnsi="宋体" w:cs="宋体"/>
                <w:bCs/>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岸线防护总高</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≥600mm</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≥2000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rPr>
                <w:rFonts w:ascii="宋体" w:eastAsia="宋体" w:hAnsi="宋体" w:cs="宋体"/>
                <w:sz w:val="21"/>
                <w:szCs w:val="21"/>
              </w:rPr>
            </w:pPr>
          </w:p>
        </w:tc>
      </w:tr>
      <w:tr w:rsidR="00C57719" w:rsidTr="00073289">
        <w:trPr>
          <w:trHeight w:val="329"/>
        </w:trPr>
        <w:tc>
          <w:tcPr>
            <w:tcW w:w="1181" w:type="dxa"/>
            <w:vMerge/>
            <w:vAlign w:val="center"/>
          </w:tcPr>
          <w:p w:rsidR="00C57719" w:rsidRDefault="00C57719">
            <w:pPr>
              <w:jc w:val="center"/>
              <w:rPr>
                <w:rFonts w:ascii="宋体" w:eastAsia="宋体" w:hAnsi="宋体" w:cs="宋体"/>
                <w:bCs/>
                <w:sz w:val="21"/>
                <w:szCs w:val="21"/>
              </w:rPr>
            </w:pPr>
          </w:p>
        </w:tc>
        <w:tc>
          <w:tcPr>
            <w:tcW w:w="1060" w:type="dxa"/>
            <w:vMerge/>
            <w:vAlign w:val="center"/>
          </w:tcPr>
          <w:p w:rsidR="00C57719" w:rsidRDefault="00C57719">
            <w:pPr>
              <w:jc w:val="center"/>
              <w:rPr>
                <w:rFonts w:ascii="宋体" w:eastAsia="宋体" w:hAnsi="宋体" w:cs="宋体"/>
                <w:bCs/>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防火总高</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≥900mm</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≥200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rPr>
                <w:rFonts w:ascii="宋体" w:eastAsia="宋体" w:hAnsi="宋体" w:cs="宋体"/>
                <w:sz w:val="21"/>
                <w:szCs w:val="21"/>
              </w:rPr>
            </w:pPr>
          </w:p>
        </w:tc>
      </w:tr>
      <w:tr w:rsidR="00C57719" w:rsidTr="00165CEE">
        <w:trPr>
          <w:trHeight w:val="1815"/>
        </w:trPr>
        <w:tc>
          <w:tcPr>
            <w:tcW w:w="1181" w:type="dxa"/>
            <w:vMerge/>
            <w:vAlign w:val="center"/>
          </w:tcPr>
          <w:p w:rsidR="00C57719" w:rsidRDefault="00C57719">
            <w:pPr>
              <w:jc w:val="center"/>
              <w:rPr>
                <w:rFonts w:ascii="宋体" w:eastAsia="宋体" w:hAnsi="宋体" w:cs="宋体"/>
                <w:bCs/>
                <w:sz w:val="21"/>
                <w:szCs w:val="21"/>
              </w:rPr>
            </w:pPr>
          </w:p>
        </w:tc>
        <w:tc>
          <w:tcPr>
            <w:tcW w:w="1060" w:type="dxa"/>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收油机</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高粘度</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15</w:t>
            </w:r>
            <w:r>
              <w:rPr>
                <w:rFonts w:ascii="宋体" w:eastAsia="宋体" w:hAnsi="宋体" w:cs="宋体" w:hint="eastAsia"/>
                <w:bCs/>
                <w:sz w:val="21"/>
                <w:szCs w:val="21"/>
              </w:rPr>
              <w:t>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widowControl/>
              <w:rPr>
                <w:rFonts w:ascii="宋体" w:eastAsia="宋体" w:hAnsi="宋体" w:cs="宋体"/>
                <w:sz w:val="21"/>
                <w:szCs w:val="21"/>
              </w:rPr>
            </w:pPr>
            <w:r>
              <w:rPr>
                <w:rFonts w:ascii="宋体" w:eastAsia="宋体" w:hAnsi="宋体" w:cs="宋体" w:hint="eastAsia"/>
                <w:sz w:val="21"/>
                <w:szCs w:val="21"/>
              </w:rPr>
              <w:t>1、回收能力指单套或多套收油机每小时回收油水混合物的总量。</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2、高粘度收油机应具备回收以下油品的能力：</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（1）在15℃时密度大于等于900 kg/ m3的原油；</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（2）在15℃时密度大于等于900 kg/ m3或50℃时流动粘度大于等于180 mm2/s的燃油。</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3、中、低</w:t>
            </w:r>
            <w:proofErr w:type="gramStart"/>
            <w:r>
              <w:rPr>
                <w:rFonts w:ascii="宋体" w:eastAsia="宋体" w:hAnsi="宋体" w:cs="宋体" w:hint="eastAsia"/>
                <w:sz w:val="21"/>
                <w:szCs w:val="21"/>
              </w:rPr>
              <w:t>粘度油收油机</w:t>
            </w:r>
            <w:proofErr w:type="gramEnd"/>
            <w:r>
              <w:rPr>
                <w:rFonts w:ascii="宋体" w:eastAsia="宋体" w:hAnsi="宋体" w:cs="宋体" w:hint="eastAsia"/>
                <w:sz w:val="21"/>
                <w:szCs w:val="21"/>
              </w:rPr>
              <w:t>应具备回收以下</w:t>
            </w:r>
            <w:r>
              <w:rPr>
                <w:rFonts w:ascii="宋体" w:eastAsia="宋体" w:hAnsi="宋体" w:cs="宋体" w:hint="eastAsia"/>
                <w:sz w:val="21"/>
                <w:szCs w:val="21"/>
              </w:rPr>
              <w:lastRenderedPageBreak/>
              <w:t>油品的能力：</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（1）在15℃时密度小于900 kg/ m3的原油；</w:t>
            </w:r>
          </w:p>
          <w:p w:rsidR="00C57719" w:rsidRDefault="00C57719">
            <w:pPr>
              <w:widowControl/>
              <w:rPr>
                <w:rFonts w:ascii="宋体" w:eastAsia="宋体" w:hAnsi="宋体" w:cs="宋体"/>
                <w:color w:val="FF0000"/>
                <w:sz w:val="21"/>
                <w:szCs w:val="21"/>
              </w:rPr>
            </w:pPr>
            <w:r>
              <w:rPr>
                <w:rFonts w:ascii="宋体" w:eastAsia="宋体" w:hAnsi="宋体" w:cs="宋体" w:hint="eastAsia"/>
                <w:sz w:val="21"/>
                <w:szCs w:val="21"/>
              </w:rPr>
              <w:t>（2）在15℃时密度小于900 kg/ m3或50℃时流动粘度小于180 mm2/s的燃油。</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562026">
        <w:trPr>
          <w:trHeight w:val="692"/>
        </w:trPr>
        <w:tc>
          <w:tcPr>
            <w:tcW w:w="1181" w:type="dxa"/>
            <w:vMerge/>
            <w:vAlign w:val="center"/>
          </w:tcPr>
          <w:p w:rsidR="00C57719" w:rsidRDefault="00C57719">
            <w:pPr>
              <w:jc w:val="center"/>
              <w:rPr>
                <w:rFonts w:ascii="宋体" w:eastAsia="宋体" w:hAnsi="宋体" w:cs="宋体"/>
                <w:bCs/>
                <w:sz w:val="21"/>
                <w:szCs w:val="21"/>
              </w:rPr>
            </w:pPr>
          </w:p>
        </w:tc>
        <w:tc>
          <w:tcPr>
            <w:tcW w:w="1060" w:type="dxa"/>
            <w:vMerge/>
            <w:vAlign w:val="center"/>
          </w:tcPr>
          <w:p w:rsidR="00C57719" w:rsidRDefault="00C57719">
            <w:pPr>
              <w:jc w:val="center"/>
              <w:rPr>
                <w:rFonts w:ascii="宋体" w:eastAsia="宋体" w:hAnsi="宋体" w:cs="宋体"/>
                <w:bCs/>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中、低粘度</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≥100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color w:val="FF0000"/>
                <w:sz w:val="21"/>
                <w:szCs w:val="21"/>
              </w:rPr>
            </w:pPr>
          </w:p>
        </w:tc>
      </w:tr>
      <w:tr w:rsidR="00C57719" w:rsidTr="00EE78F8">
        <w:trPr>
          <w:trHeight w:val="442"/>
        </w:trPr>
        <w:tc>
          <w:tcPr>
            <w:tcW w:w="1181" w:type="dxa"/>
            <w:vMerge/>
            <w:vAlign w:val="center"/>
          </w:tcPr>
          <w:p w:rsidR="00C57719" w:rsidRDefault="00C57719">
            <w:pPr>
              <w:jc w:val="center"/>
              <w:rPr>
                <w:rFonts w:ascii="宋体" w:eastAsia="宋体" w:hAnsi="宋体" w:cs="宋体"/>
                <w:color w:val="FF0000"/>
                <w:sz w:val="21"/>
                <w:szCs w:val="21"/>
              </w:rPr>
            </w:pPr>
          </w:p>
        </w:tc>
        <w:tc>
          <w:tcPr>
            <w:tcW w:w="1060" w:type="dxa"/>
            <w:vMerge w:val="restart"/>
            <w:vAlign w:val="center"/>
          </w:tcPr>
          <w:p w:rsidR="00C57719" w:rsidRDefault="00C57719">
            <w:pPr>
              <w:jc w:val="center"/>
              <w:rPr>
                <w:rFonts w:ascii="宋体" w:eastAsia="宋体" w:hAnsi="宋体" w:cs="宋体"/>
                <w:bCs/>
                <w:color w:val="FF0000"/>
                <w:sz w:val="21"/>
                <w:szCs w:val="21"/>
              </w:rPr>
            </w:pPr>
            <w:r>
              <w:rPr>
                <w:rFonts w:ascii="宋体" w:eastAsia="宋体" w:hAnsi="宋体" w:cs="宋体" w:hint="eastAsia"/>
                <w:sz w:val="21"/>
                <w:szCs w:val="21"/>
              </w:rPr>
              <w:t>喷洒装置</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船上固定式（台）</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2</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widowControl/>
              <w:rPr>
                <w:rFonts w:ascii="宋体" w:eastAsia="宋体" w:hAnsi="宋体" w:cs="宋体"/>
                <w:sz w:val="21"/>
                <w:szCs w:val="21"/>
              </w:rPr>
            </w:pPr>
            <w:r>
              <w:rPr>
                <w:rFonts w:ascii="宋体" w:eastAsia="宋体" w:hAnsi="宋体" w:cs="宋体" w:hint="eastAsia"/>
                <w:sz w:val="21"/>
                <w:szCs w:val="21"/>
              </w:rPr>
              <w:t>1、船上固定式喷洒装置应具有不低于135L/min/套的喷洒量。</w:t>
            </w:r>
          </w:p>
          <w:p w:rsidR="00C57719" w:rsidRDefault="00C57719">
            <w:pPr>
              <w:widowControl/>
              <w:rPr>
                <w:rFonts w:ascii="宋体" w:eastAsia="宋体" w:hAnsi="宋体" w:cs="宋体"/>
                <w:color w:val="FF0000"/>
                <w:sz w:val="21"/>
                <w:szCs w:val="21"/>
              </w:rPr>
            </w:pPr>
            <w:r>
              <w:rPr>
                <w:rFonts w:ascii="宋体" w:eastAsia="宋体" w:hAnsi="宋体" w:cs="宋体" w:hint="eastAsia"/>
                <w:sz w:val="21"/>
                <w:szCs w:val="21"/>
              </w:rPr>
              <w:t>2、便捷喷洒装置应具有不低于18 L/min/套的喷洒量。</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6030BF">
        <w:trPr>
          <w:trHeight w:val="442"/>
        </w:trPr>
        <w:tc>
          <w:tcPr>
            <w:tcW w:w="1181" w:type="dxa"/>
            <w:vMerge/>
            <w:vAlign w:val="center"/>
          </w:tcPr>
          <w:p w:rsidR="00C57719" w:rsidRDefault="00C57719">
            <w:pPr>
              <w:jc w:val="center"/>
              <w:rPr>
                <w:rFonts w:ascii="宋体" w:eastAsia="宋体" w:hAnsi="宋体" w:cs="宋体"/>
                <w:color w:val="FF0000"/>
                <w:sz w:val="21"/>
                <w:szCs w:val="21"/>
              </w:rPr>
            </w:pPr>
          </w:p>
        </w:tc>
        <w:tc>
          <w:tcPr>
            <w:tcW w:w="1060" w:type="dxa"/>
            <w:vMerge/>
            <w:vAlign w:val="center"/>
          </w:tcPr>
          <w:p w:rsidR="00C57719" w:rsidRDefault="00C57719">
            <w:pPr>
              <w:jc w:val="center"/>
              <w:rPr>
                <w:rFonts w:ascii="宋体" w:eastAsia="宋体" w:hAnsi="宋体" w:cs="宋体"/>
                <w:bCs/>
                <w:color w:val="FF0000"/>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便捷式（台）</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4</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sz w:val="21"/>
                <w:szCs w:val="21"/>
              </w:rPr>
            </w:pPr>
          </w:p>
        </w:tc>
      </w:tr>
      <w:tr w:rsidR="00C57719" w:rsidTr="00CB7F20">
        <w:trPr>
          <w:trHeight w:val="1326"/>
        </w:trPr>
        <w:tc>
          <w:tcPr>
            <w:tcW w:w="1181" w:type="dxa"/>
            <w:vMerge/>
            <w:vAlign w:val="center"/>
          </w:tcPr>
          <w:p w:rsidR="00C57719" w:rsidRDefault="00C57719">
            <w:pPr>
              <w:jc w:val="center"/>
              <w:rPr>
                <w:rFonts w:ascii="宋体" w:eastAsia="宋体" w:hAnsi="宋体" w:cs="宋体"/>
                <w:color w:val="FF0000"/>
                <w:sz w:val="21"/>
                <w:szCs w:val="21"/>
              </w:rPr>
            </w:pPr>
          </w:p>
        </w:tc>
        <w:tc>
          <w:tcPr>
            <w:tcW w:w="1060" w:type="dxa"/>
            <w:vMerge w:val="restart"/>
            <w:vAlign w:val="center"/>
          </w:tcPr>
          <w:p w:rsidR="00C57719" w:rsidRDefault="00C57719">
            <w:pPr>
              <w:jc w:val="center"/>
              <w:rPr>
                <w:rFonts w:ascii="宋体" w:eastAsia="宋体" w:hAnsi="宋体" w:cs="宋体"/>
                <w:bCs/>
                <w:color w:val="FF0000"/>
                <w:sz w:val="21"/>
                <w:szCs w:val="21"/>
              </w:rPr>
            </w:pPr>
            <w:r>
              <w:rPr>
                <w:rFonts w:ascii="宋体" w:eastAsia="宋体" w:hAnsi="宋体" w:cs="宋体" w:hint="eastAsia"/>
                <w:sz w:val="21"/>
                <w:szCs w:val="21"/>
              </w:rPr>
              <w:t>清洁装置</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热水（台）</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2</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widowControl/>
              <w:rPr>
                <w:rFonts w:ascii="宋体" w:eastAsia="宋体" w:hAnsi="宋体" w:cs="宋体"/>
                <w:sz w:val="21"/>
                <w:szCs w:val="21"/>
              </w:rPr>
            </w:pPr>
            <w:r>
              <w:rPr>
                <w:rFonts w:ascii="宋体" w:eastAsia="宋体" w:hAnsi="宋体" w:cs="宋体" w:hint="eastAsia"/>
                <w:sz w:val="21"/>
                <w:szCs w:val="21"/>
              </w:rPr>
              <w:t>1、热水清洁装置温度应不低于80℃、压力至少达到8mpa。</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2、冷水清洁装置压力应至少达到8mpa。</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3、热水清洁装置可替代冷水清洁装置。</w:t>
            </w:r>
          </w:p>
          <w:p w:rsidR="00C57719" w:rsidRDefault="00C57719">
            <w:pPr>
              <w:widowControl/>
              <w:rPr>
                <w:rFonts w:ascii="宋体" w:eastAsia="宋体" w:hAnsi="宋体" w:cs="宋体"/>
                <w:color w:val="FF0000"/>
                <w:sz w:val="21"/>
                <w:szCs w:val="21"/>
              </w:rPr>
            </w:pPr>
            <w:r>
              <w:rPr>
                <w:rFonts w:ascii="宋体" w:eastAsia="宋体" w:hAnsi="宋体" w:cs="宋体" w:hint="eastAsia"/>
                <w:sz w:val="21"/>
                <w:szCs w:val="21"/>
              </w:rPr>
              <w:t>4、如果根据服务水域的气候特点，需要调整冷热水清洁装置的比例和数量要求的，应当经过国家海事管理机构的认可。</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DA0540">
        <w:trPr>
          <w:trHeight w:val="906"/>
        </w:trPr>
        <w:tc>
          <w:tcPr>
            <w:tcW w:w="1181" w:type="dxa"/>
            <w:vMerge/>
            <w:vAlign w:val="center"/>
          </w:tcPr>
          <w:p w:rsidR="00C57719" w:rsidRDefault="00C57719">
            <w:pPr>
              <w:jc w:val="center"/>
              <w:rPr>
                <w:rFonts w:ascii="宋体" w:eastAsia="宋体" w:hAnsi="宋体" w:cs="宋体"/>
                <w:color w:val="FF0000"/>
                <w:sz w:val="21"/>
                <w:szCs w:val="21"/>
              </w:rPr>
            </w:pPr>
          </w:p>
        </w:tc>
        <w:tc>
          <w:tcPr>
            <w:tcW w:w="1060" w:type="dxa"/>
            <w:vMerge/>
            <w:vAlign w:val="center"/>
          </w:tcPr>
          <w:p w:rsidR="00C57719" w:rsidRDefault="00C57719">
            <w:pPr>
              <w:jc w:val="center"/>
              <w:rPr>
                <w:rFonts w:ascii="宋体" w:eastAsia="宋体" w:hAnsi="宋体" w:cs="宋体"/>
                <w:bCs/>
                <w:color w:val="FF0000"/>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冷水（台）</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sz w:val="21"/>
                <w:szCs w:val="21"/>
              </w:rPr>
            </w:pPr>
          </w:p>
        </w:tc>
      </w:tr>
      <w:tr w:rsidR="00C57719" w:rsidTr="0040308E">
        <w:trPr>
          <w:trHeight w:val="442"/>
        </w:trPr>
        <w:tc>
          <w:tcPr>
            <w:tcW w:w="1181" w:type="dxa"/>
            <w:vMerge/>
            <w:vAlign w:val="center"/>
          </w:tcPr>
          <w:p w:rsidR="00C57719" w:rsidRDefault="00C57719">
            <w:pPr>
              <w:jc w:val="center"/>
              <w:rPr>
                <w:rFonts w:ascii="宋体" w:eastAsia="宋体" w:hAnsi="宋体" w:cs="宋体"/>
                <w:color w:val="FF0000"/>
                <w:sz w:val="21"/>
                <w:szCs w:val="21"/>
              </w:rPr>
            </w:pPr>
          </w:p>
        </w:tc>
        <w:tc>
          <w:tcPr>
            <w:tcW w:w="1060" w:type="dxa"/>
            <w:vMerge w:val="restart"/>
            <w:vAlign w:val="center"/>
          </w:tcPr>
          <w:p w:rsidR="00C57719" w:rsidRDefault="00C57719">
            <w:pPr>
              <w:jc w:val="center"/>
              <w:rPr>
                <w:rFonts w:ascii="宋体" w:eastAsia="宋体" w:hAnsi="宋体" w:cs="宋体"/>
                <w:bCs/>
                <w:color w:val="FF0000"/>
                <w:sz w:val="21"/>
                <w:szCs w:val="21"/>
              </w:rPr>
            </w:pPr>
            <w:r>
              <w:rPr>
                <w:rFonts w:ascii="宋体" w:eastAsia="宋体" w:hAnsi="宋体" w:cs="宋体" w:hint="eastAsia"/>
                <w:sz w:val="21"/>
                <w:szCs w:val="21"/>
              </w:rPr>
              <w:t>吸油材料</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吸</w:t>
            </w:r>
            <w:proofErr w:type="gramStart"/>
            <w:r>
              <w:rPr>
                <w:rFonts w:ascii="宋体" w:eastAsia="宋体" w:hAnsi="宋体" w:cs="宋体" w:hint="eastAsia"/>
                <w:bCs/>
                <w:sz w:val="21"/>
                <w:szCs w:val="21"/>
              </w:rPr>
              <w:t>油拖栏</w:t>
            </w:r>
            <w:proofErr w:type="gramEnd"/>
            <w:r>
              <w:rPr>
                <w:rFonts w:ascii="宋体" w:eastAsia="宋体" w:hAnsi="宋体" w:cs="宋体" w:hint="eastAsia"/>
                <w:bCs/>
                <w:sz w:val="21"/>
                <w:szCs w:val="21"/>
              </w:rPr>
              <w:t>（m）</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r>
              <w:rPr>
                <w:rFonts w:ascii="宋体" w:eastAsia="宋体" w:hAnsi="宋体" w:cs="宋体" w:hint="eastAsia"/>
                <w:bCs/>
                <w:sz w:val="21"/>
                <w:szCs w:val="21"/>
              </w:rPr>
              <w:t>000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rPr>
                <w:rFonts w:ascii="宋体" w:eastAsia="宋体" w:hAnsi="宋体" w:cs="宋体"/>
                <w:color w:val="FF0000"/>
                <w:sz w:val="21"/>
                <w:szCs w:val="21"/>
              </w:rPr>
            </w:pPr>
            <w:r>
              <w:rPr>
                <w:rFonts w:ascii="宋体" w:eastAsia="宋体" w:hAnsi="宋体" w:cs="宋体" w:hint="eastAsia"/>
                <w:sz w:val="21"/>
                <w:szCs w:val="21"/>
              </w:rPr>
              <w:t>吸</w:t>
            </w:r>
            <w:proofErr w:type="gramStart"/>
            <w:r>
              <w:rPr>
                <w:rFonts w:ascii="宋体" w:eastAsia="宋体" w:hAnsi="宋体" w:cs="宋体" w:hint="eastAsia"/>
                <w:sz w:val="21"/>
                <w:szCs w:val="21"/>
              </w:rPr>
              <w:t>油拖栏</w:t>
            </w:r>
            <w:proofErr w:type="gramEnd"/>
            <w:r>
              <w:rPr>
                <w:rFonts w:ascii="宋体" w:eastAsia="宋体" w:hAnsi="宋体" w:cs="宋体" w:hint="eastAsia"/>
                <w:sz w:val="21"/>
                <w:szCs w:val="21"/>
              </w:rPr>
              <w:t>直径大于等于200mm</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4A38E7">
        <w:trPr>
          <w:trHeight w:val="442"/>
        </w:trPr>
        <w:tc>
          <w:tcPr>
            <w:tcW w:w="1181" w:type="dxa"/>
            <w:vMerge/>
            <w:vAlign w:val="center"/>
          </w:tcPr>
          <w:p w:rsidR="00C57719" w:rsidRDefault="00C57719">
            <w:pPr>
              <w:rPr>
                <w:rFonts w:ascii="宋体" w:eastAsia="宋体" w:hAnsi="宋体" w:cs="宋体"/>
                <w:color w:val="FF0000"/>
                <w:sz w:val="21"/>
                <w:szCs w:val="21"/>
              </w:rPr>
            </w:pPr>
          </w:p>
        </w:tc>
        <w:tc>
          <w:tcPr>
            <w:tcW w:w="1060" w:type="dxa"/>
            <w:vMerge/>
            <w:vAlign w:val="center"/>
          </w:tcPr>
          <w:p w:rsidR="00C57719" w:rsidRDefault="00C57719">
            <w:pPr>
              <w:jc w:val="center"/>
              <w:rPr>
                <w:rFonts w:ascii="宋体" w:eastAsia="宋体" w:hAnsi="宋体" w:cs="宋体"/>
                <w:bCs/>
                <w:color w:val="FF0000"/>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吸油毡（t）</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6</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sz w:val="21"/>
                <w:szCs w:val="21"/>
              </w:rPr>
            </w:pPr>
          </w:p>
        </w:tc>
      </w:tr>
      <w:tr w:rsidR="00C57719" w:rsidTr="001A1050">
        <w:trPr>
          <w:trHeight w:val="1507"/>
        </w:trPr>
        <w:tc>
          <w:tcPr>
            <w:tcW w:w="1181" w:type="dxa"/>
            <w:vMerge/>
            <w:vAlign w:val="center"/>
          </w:tcPr>
          <w:p w:rsidR="00C57719" w:rsidRDefault="00C57719">
            <w:pPr>
              <w:rPr>
                <w:rFonts w:ascii="宋体" w:eastAsia="宋体" w:hAnsi="宋体" w:cs="宋体"/>
                <w:color w:val="FF0000"/>
                <w:sz w:val="21"/>
                <w:szCs w:val="21"/>
              </w:rPr>
            </w:pPr>
          </w:p>
        </w:tc>
        <w:tc>
          <w:tcPr>
            <w:tcW w:w="1060"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溢油</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分散剂</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常规型（t）</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1</w:t>
            </w:r>
            <w:r>
              <w:rPr>
                <w:rFonts w:ascii="宋体" w:eastAsia="宋体" w:hAnsi="宋体" w:cs="宋体" w:hint="eastAsia"/>
                <w:bCs/>
                <w:sz w:val="21"/>
                <w:szCs w:val="21"/>
              </w:rPr>
              <w:t>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Align w:val="center"/>
          </w:tcPr>
          <w:p w:rsidR="00C57719" w:rsidRDefault="00C57719">
            <w:pPr>
              <w:rPr>
                <w:rFonts w:ascii="宋体" w:eastAsia="宋体" w:hAnsi="宋体" w:cs="宋体"/>
                <w:sz w:val="21"/>
                <w:szCs w:val="21"/>
              </w:rPr>
            </w:pPr>
            <w:r>
              <w:rPr>
                <w:rFonts w:ascii="宋体" w:eastAsia="宋体" w:hAnsi="宋体" w:cs="宋体" w:hint="eastAsia"/>
                <w:sz w:val="21"/>
                <w:szCs w:val="21"/>
              </w:rPr>
              <w:t>1、如配备浓缩型溢油分散剂，应按浓缩比例换算成常规型溢油分散剂的配备量。</w:t>
            </w:r>
          </w:p>
          <w:p w:rsidR="00C57719" w:rsidRDefault="00C57719">
            <w:pPr>
              <w:rPr>
                <w:rFonts w:ascii="宋体" w:eastAsia="宋体" w:hAnsi="宋体" w:cs="宋体"/>
                <w:color w:val="FF0000"/>
                <w:sz w:val="21"/>
                <w:szCs w:val="21"/>
              </w:rPr>
            </w:pPr>
            <w:r>
              <w:rPr>
                <w:rFonts w:ascii="宋体" w:eastAsia="宋体" w:hAnsi="宋体" w:cs="宋体" w:hint="eastAsia"/>
                <w:sz w:val="21"/>
                <w:szCs w:val="21"/>
              </w:rPr>
              <w:t>2、如配备溢油凝聚剂，可按照其处理能力替代相应数量的溢油分散剂。</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996AF1">
        <w:trPr>
          <w:trHeight w:val="2502"/>
        </w:trPr>
        <w:tc>
          <w:tcPr>
            <w:tcW w:w="1181" w:type="dxa"/>
            <w:vMerge/>
            <w:vAlign w:val="center"/>
          </w:tcPr>
          <w:p w:rsidR="00C57719" w:rsidRDefault="00C57719">
            <w:pPr>
              <w:rPr>
                <w:rFonts w:ascii="宋体" w:eastAsia="宋体" w:hAnsi="宋体" w:cs="宋体"/>
                <w:color w:val="FF0000"/>
                <w:sz w:val="21"/>
                <w:szCs w:val="21"/>
              </w:rPr>
            </w:pPr>
          </w:p>
        </w:tc>
        <w:tc>
          <w:tcPr>
            <w:tcW w:w="1060"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卸载装置</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总卸载能力（t/h）</w:t>
            </w:r>
          </w:p>
        </w:tc>
        <w:tc>
          <w:tcPr>
            <w:tcW w:w="1268"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2</w:t>
            </w:r>
            <w:r>
              <w:rPr>
                <w:rFonts w:ascii="宋体" w:eastAsia="宋体" w:hAnsi="宋体" w:cs="宋体" w:hint="eastAsia"/>
                <w:bCs/>
                <w:sz w:val="21"/>
                <w:szCs w:val="21"/>
              </w:rPr>
              <w:t>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Align w:val="center"/>
          </w:tcPr>
          <w:p w:rsidR="00C57719" w:rsidRDefault="00C57719">
            <w:pPr>
              <w:rPr>
                <w:rFonts w:ascii="宋体" w:eastAsia="宋体" w:hAnsi="宋体" w:cs="宋体"/>
                <w:sz w:val="21"/>
                <w:szCs w:val="21"/>
              </w:rPr>
            </w:pPr>
            <w:r>
              <w:rPr>
                <w:rFonts w:ascii="宋体" w:eastAsia="宋体" w:hAnsi="宋体" w:cs="宋体" w:hint="eastAsia"/>
                <w:sz w:val="21"/>
                <w:szCs w:val="21"/>
              </w:rPr>
              <w:t>1、卸载能力指单套或多套卸载装置每小时卸载油品的总量。</w:t>
            </w:r>
          </w:p>
          <w:p w:rsidR="00C57719" w:rsidRDefault="00C57719">
            <w:pPr>
              <w:rPr>
                <w:rFonts w:ascii="宋体" w:eastAsia="宋体" w:hAnsi="宋体" w:cs="宋体"/>
                <w:color w:val="FF0000"/>
                <w:sz w:val="21"/>
                <w:szCs w:val="21"/>
              </w:rPr>
            </w:pPr>
            <w:r>
              <w:rPr>
                <w:rFonts w:ascii="宋体" w:eastAsia="宋体" w:hAnsi="宋体" w:cs="宋体" w:hint="eastAsia"/>
                <w:sz w:val="21"/>
                <w:szCs w:val="21"/>
              </w:rPr>
              <w:t>2、一级单位应至少配备1套150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/h及以上卸载高粘度油品能力的卸载泵；二级单位应至少配备1套100 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/h及以上卸载高粘度油品能力的卸载泵；三级单位应至少配备1套50m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/h及以上卸载高粘度油品能力的卸载泵；四级单位应至少配备1套15m</w:t>
            </w:r>
            <w:r>
              <w:rPr>
                <w:rFonts w:ascii="宋体" w:eastAsia="宋体" w:hAnsi="宋体" w:cs="宋体" w:hint="eastAsia"/>
                <w:sz w:val="21"/>
                <w:szCs w:val="21"/>
                <w:vertAlign w:val="superscript"/>
              </w:rPr>
              <w:t>3</w:t>
            </w:r>
            <w:r>
              <w:rPr>
                <w:rFonts w:ascii="宋体" w:eastAsia="宋体" w:hAnsi="宋体" w:cs="宋体" w:hint="eastAsia"/>
                <w:sz w:val="21"/>
                <w:szCs w:val="21"/>
              </w:rPr>
              <w:t>/h及以上卸载高粘度油品能力的卸载泵。</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8D4CF3">
        <w:trPr>
          <w:trHeight w:val="684"/>
        </w:trPr>
        <w:tc>
          <w:tcPr>
            <w:tcW w:w="1181" w:type="dxa"/>
            <w:vMerge/>
            <w:vAlign w:val="center"/>
          </w:tcPr>
          <w:p w:rsidR="00C57719" w:rsidRDefault="00C57719">
            <w:pPr>
              <w:rPr>
                <w:rFonts w:ascii="宋体" w:eastAsia="宋体" w:hAnsi="宋体" w:cs="宋体"/>
                <w:color w:val="FF0000"/>
                <w:sz w:val="21"/>
                <w:szCs w:val="21"/>
              </w:rPr>
            </w:pPr>
          </w:p>
        </w:tc>
        <w:tc>
          <w:tcPr>
            <w:tcW w:w="1060"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临时储存装置</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临时储存能力（m3）</w:t>
            </w:r>
          </w:p>
        </w:tc>
        <w:tc>
          <w:tcPr>
            <w:tcW w:w="1268" w:type="dxa"/>
            <w:vAlign w:val="center"/>
          </w:tcPr>
          <w:p w:rsidR="00C57719" w:rsidRDefault="00C57719">
            <w:pPr>
              <w:jc w:val="center"/>
              <w:rPr>
                <w:rFonts w:ascii="宋体" w:eastAsia="宋体" w:hAnsi="宋体" w:cs="宋体"/>
                <w:bCs/>
                <w:sz w:val="21"/>
                <w:szCs w:val="21"/>
                <w:lang w:val="en-US"/>
              </w:rPr>
            </w:pPr>
            <w:r>
              <w:rPr>
                <w:rFonts w:ascii="宋体" w:eastAsia="宋体" w:hAnsi="宋体" w:cs="宋体" w:hint="eastAsia"/>
                <w:bCs/>
                <w:sz w:val="21"/>
                <w:szCs w:val="21"/>
              </w:rPr>
              <w:t>≥1</w:t>
            </w:r>
            <w:r>
              <w:rPr>
                <w:rFonts w:ascii="宋体" w:eastAsia="宋体" w:hAnsi="宋体" w:cs="宋体" w:hint="eastAsia"/>
                <w:bCs/>
                <w:sz w:val="21"/>
                <w:szCs w:val="21"/>
                <w:lang w:val="en-US"/>
              </w:rPr>
              <w:t>0</w:t>
            </w:r>
            <w:r>
              <w:rPr>
                <w:rFonts w:ascii="宋体" w:eastAsia="宋体" w:hAnsi="宋体" w:cs="宋体" w:hint="eastAsia"/>
                <w:bCs/>
                <w:sz w:val="21"/>
                <w:szCs w:val="21"/>
              </w:rPr>
              <w:t>00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Align w:val="center"/>
          </w:tcPr>
          <w:p w:rsidR="00C57719" w:rsidRDefault="00C57719">
            <w:pPr>
              <w:widowControl/>
              <w:rPr>
                <w:rFonts w:ascii="宋体" w:eastAsia="宋体" w:hAnsi="宋体" w:cs="宋体"/>
                <w:color w:val="FF0000"/>
                <w:sz w:val="21"/>
                <w:szCs w:val="21"/>
              </w:rPr>
            </w:pPr>
            <w:r>
              <w:rPr>
                <w:rFonts w:ascii="宋体" w:eastAsia="宋体" w:hAnsi="宋体" w:cs="宋体" w:hint="eastAsia"/>
                <w:sz w:val="21"/>
                <w:szCs w:val="21"/>
              </w:rPr>
              <w:t>临时储存能力指单套或多套临时储存装置的总存储量。</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8F09A3">
        <w:trPr>
          <w:trHeight w:val="721"/>
        </w:trPr>
        <w:tc>
          <w:tcPr>
            <w:tcW w:w="1181" w:type="dxa"/>
            <w:vMerge/>
            <w:vAlign w:val="center"/>
          </w:tcPr>
          <w:p w:rsidR="00C57719" w:rsidRDefault="00C57719">
            <w:pPr>
              <w:rPr>
                <w:rFonts w:ascii="宋体" w:eastAsia="宋体" w:hAnsi="宋体" w:cs="宋体"/>
                <w:color w:val="FF0000"/>
                <w:sz w:val="21"/>
                <w:szCs w:val="21"/>
              </w:rPr>
            </w:pPr>
          </w:p>
        </w:tc>
        <w:tc>
          <w:tcPr>
            <w:tcW w:w="1060" w:type="dxa"/>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污染物</w:t>
            </w:r>
          </w:p>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处置</w:t>
            </w: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液态污染物处置能力（t/d）</w:t>
            </w:r>
          </w:p>
        </w:tc>
        <w:tc>
          <w:tcPr>
            <w:tcW w:w="1268" w:type="dxa"/>
            <w:vAlign w:val="center"/>
          </w:tcPr>
          <w:p w:rsidR="00C57719" w:rsidRDefault="00C57719">
            <w:pPr>
              <w:jc w:val="center"/>
              <w:rPr>
                <w:rFonts w:ascii="宋体" w:eastAsia="宋体" w:hAnsi="宋体" w:cs="宋体"/>
                <w:bCs/>
                <w:sz w:val="21"/>
                <w:szCs w:val="21"/>
                <w:lang w:val="en-US"/>
              </w:rPr>
            </w:pPr>
            <w:r>
              <w:rPr>
                <w:rFonts w:ascii="宋体" w:eastAsia="宋体" w:hAnsi="宋体" w:cs="宋体" w:hint="eastAsia"/>
                <w:bCs/>
                <w:sz w:val="21"/>
                <w:szCs w:val="21"/>
              </w:rPr>
              <w:t>≥</w:t>
            </w:r>
            <w:r>
              <w:rPr>
                <w:rFonts w:ascii="宋体" w:eastAsia="宋体" w:hAnsi="宋体" w:cs="宋体" w:hint="eastAsia"/>
                <w:bCs/>
                <w:sz w:val="21"/>
                <w:szCs w:val="21"/>
                <w:lang w:val="en-US"/>
              </w:rPr>
              <w:t>5</w:t>
            </w:r>
            <w:r>
              <w:rPr>
                <w:rFonts w:ascii="宋体" w:eastAsia="宋体" w:hAnsi="宋体" w:cs="宋体" w:hint="eastAsia"/>
                <w:bCs/>
                <w:sz w:val="21"/>
                <w:szCs w:val="21"/>
              </w:rPr>
              <w:t>0</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restart"/>
            <w:vAlign w:val="center"/>
          </w:tcPr>
          <w:p w:rsidR="00C57719" w:rsidRDefault="00C57719">
            <w:pPr>
              <w:widowControl/>
              <w:rPr>
                <w:rFonts w:ascii="宋体" w:eastAsia="宋体" w:hAnsi="宋体" w:cs="宋体"/>
                <w:sz w:val="21"/>
                <w:szCs w:val="21"/>
              </w:rPr>
            </w:pPr>
            <w:r>
              <w:rPr>
                <w:rFonts w:ascii="宋体" w:eastAsia="宋体" w:hAnsi="宋体" w:cs="宋体" w:hint="eastAsia"/>
                <w:sz w:val="21"/>
                <w:szCs w:val="21"/>
              </w:rPr>
              <w:t>1、污染物处置能力指处理液态、固态污染物或者其他污染危害性货物的每天处理吨数。</w:t>
            </w:r>
          </w:p>
          <w:p w:rsidR="00C57719" w:rsidRDefault="00C57719">
            <w:pPr>
              <w:widowControl/>
              <w:rPr>
                <w:rFonts w:ascii="宋体" w:eastAsia="宋体" w:hAnsi="宋体" w:cs="宋体"/>
                <w:color w:val="FF0000"/>
                <w:sz w:val="21"/>
                <w:szCs w:val="21"/>
              </w:rPr>
            </w:pPr>
            <w:r>
              <w:rPr>
                <w:rFonts w:ascii="宋体" w:eastAsia="宋体" w:hAnsi="宋体" w:cs="宋体" w:hint="eastAsia"/>
                <w:sz w:val="21"/>
                <w:szCs w:val="21"/>
              </w:rPr>
              <w:t>2、清污单位可拥有或协议拥有与清污能力相配套的污染物处置装置。</w:t>
            </w: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t>合格口  不合格口</w:t>
            </w:r>
          </w:p>
        </w:tc>
      </w:tr>
      <w:tr w:rsidR="00C57719" w:rsidTr="005323D5">
        <w:trPr>
          <w:trHeight w:val="442"/>
        </w:trPr>
        <w:tc>
          <w:tcPr>
            <w:tcW w:w="1181" w:type="dxa"/>
            <w:vMerge/>
            <w:vAlign w:val="center"/>
          </w:tcPr>
          <w:p w:rsidR="00C57719" w:rsidRDefault="00C57719">
            <w:pPr>
              <w:rPr>
                <w:rFonts w:ascii="宋体" w:eastAsia="宋体" w:hAnsi="宋体" w:cs="宋体"/>
                <w:color w:val="FF0000"/>
                <w:sz w:val="21"/>
                <w:szCs w:val="21"/>
              </w:rPr>
            </w:pPr>
          </w:p>
        </w:tc>
        <w:tc>
          <w:tcPr>
            <w:tcW w:w="1060" w:type="dxa"/>
            <w:vMerge/>
            <w:vAlign w:val="center"/>
          </w:tcPr>
          <w:p w:rsidR="00C57719" w:rsidRDefault="00C57719">
            <w:pPr>
              <w:jc w:val="center"/>
              <w:rPr>
                <w:rFonts w:ascii="宋体" w:eastAsia="宋体" w:hAnsi="宋体" w:cs="宋体"/>
                <w:bCs/>
                <w:sz w:val="21"/>
                <w:szCs w:val="21"/>
              </w:rPr>
            </w:pPr>
          </w:p>
        </w:tc>
        <w:tc>
          <w:tcPr>
            <w:tcW w:w="2153" w:type="dxa"/>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固态污染物处置能力（t/d）</w:t>
            </w:r>
          </w:p>
        </w:tc>
        <w:tc>
          <w:tcPr>
            <w:tcW w:w="1268" w:type="dxa"/>
            <w:vAlign w:val="center"/>
          </w:tcPr>
          <w:p w:rsidR="00C57719" w:rsidRDefault="00C57719">
            <w:pPr>
              <w:jc w:val="center"/>
              <w:rPr>
                <w:rFonts w:ascii="宋体" w:eastAsia="宋体" w:hAnsi="宋体" w:cs="宋体"/>
                <w:bCs/>
                <w:sz w:val="21"/>
                <w:szCs w:val="21"/>
                <w:lang w:val="en-US"/>
              </w:rPr>
            </w:pPr>
            <w:r>
              <w:rPr>
                <w:rFonts w:ascii="宋体" w:eastAsia="宋体" w:hAnsi="宋体" w:cs="宋体" w:hint="eastAsia"/>
                <w:bCs/>
                <w:sz w:val="21"/>
                <w:szCs w:val="21"/>
              </w:rPr>
              <w:t>≥</w:t>
            </w:r>
            <w:r>
              <w:rPr>
                <w:rFonts w:ascii="宋体" w:eastAsia="宋体" w:hAnsi="宋体" w:cs="宋体" w:hint="eastAsia"/>
                <w:bCs/>
                <w:sz w:val="21"/>
                <w:szCs w:val="21"/>
                <w:lang w:val="en-US"/>
              </w:rPr>
              <w:t>5</w:t>
            </w:r>
          </w:p>
        </w:tc>
        <w:tc>
          <w:tcPr>
            <w:tcW w:w="8430" w:type="dxa"/>
            <w:gridSpan w:val="4"/>
            <w:vAlign w:val="center"/>
          </w:tcPr>
          <w:p w:rsidR="00C57719" w:rsidRDefault="00C57719">
            <w:pPr>
              <w:jc w:val="center"/>
              <w:rPr>
                <w:rFonts w:ascii="宋体" w:eastAsia="宋体" w:hAnsi="宋体" w:cs="宋体"/>
                <w:sz w:val="21"/>
                <w:szCs w:val="21"/>
              </w:rPr>
            </w:pPr>
          </w:p>
        </w:tc>
        <w:tc>
          <w:tcPr>
            <w:tcW w:w="3956" w:type="dxa"/>
            <w:gridSpan w:val="2"/>
            <w:vMerge/>
            <w:vAlign w:val="center"/>
          </w:tcPr>
          <w:p w:rsidR="00C57719" w:rsidRDefault="00C57719">
            <w:pPr>
              <w:rPr>
                <w:rFonts w:ascii="宋体" w:eastAsia="宋体" w:hAnsi="宋体" w:cs="宋体"/>
                <w:color w:val="FF0000"/>
                <w:sz w:val="21"/>
                <w:szCs w:val="21"/>
              </w:rPr>
            </w:pPr>
          </w:p>
        </w:tc>
        <w:tc>
          <w:tcPr>
            <w:tcW w:w="1350" w:type="dxa"/>
            <w:gridSpan w:val="2"/>
            <w:vMerge/>
            <w:vAlign w:val="center"/>
          </w:tcPr>
          <w:p w:rsidR="00C57719" w:rsidRDefault="00C57719">
            <w:pP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sz w:val="21"/>
                <w:szCs w:val="21"/>
              </w:rPr>
            </w:pPr>
          </w:p>
        </w:tc>
      </w:tr>
      <w:tr w:rsidR="00C57719" w:rsidTr="00C57719">
        <w:trPr>
          <w:trHeight w:val="416"/>
        </w:trPr>
        <w:tc>
          <w:tcPr>
            <w:tcW w:w="1181" w:type="dxa"/>
            <w:vMerge w:val="restart"/>
            <w:vAlign w:val="center"/>
          </w:tcPr>
          <w:p w:rsidR="00C57719" w:rsidRDefault="00C57719">
            <w:pPr>
              <w:jc w:val="center"/>
              <w:rPr>
                <w:rFonts w:ascii="宋体" w:eastAsia="宋体" w:hAnsi="宋体" w:cs="宋体"/>
                <w:color w:val="FF0000"/>
                <w:sz w:val="21"/>
                <w:szCs w:val="21"/>
              </w:rPr>
            </w:pPr>
            <w:r>
              <w:rPr>
                <w:rFonts w:ascii="宋体" w:eastAsia="宋体" w:hAnsi="宋体" w:cs="宋体" w:hint="eastAsia"/>
                <w:bCs/>
                <w:sz w:val="21"/>
                <w:szCs w:val="21"/>
              </w:rPr>
              <w:t>船舶</w:t>
            </w:r>
          </w:p>
        </w:tc>
        <w:tc>
          <w:tcPr>
            <w:tcW w:w="1060" w:type="dxa"/>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溢油应急处置船</w:t>
            </w:r>
          </w:p>
        </w:tc>
        <w:tc>
          <w:tcPr>
            <w:tcW w:w="3421" w:type="dxa"/>
            <w:gridSpan w:val="2"/>
            <w:vMerge w:val="restart"/>
            <w:vAlign w:val="center"/>
          </w:tcPr>
          <w:p w:rsidR="00C57719" w:rsidRDefault="00C57719">
            <w:pPr>
              <w:jc w:val="center"/>
              <w:rPr>
                <w:rFonts w:ascii="宋体" w:eastAsia="宋体" w:hAnsi="宋体" w:cs="宋体"/>
                <w:bCs/>
                <w:sz w:val="21"/>
                <w:szCs w:val="21"/>
              </w:rPr>
            </w:pPr>
            <w:r>
              <w:rPr>
                <w:rFonts w:ascii="宋体" w:eastAsia="宋体" w:hAnsi="宋体" w:cs="宋体" w:hint="eastAsia"/>
                <w:bCs/>
                <w:sz w:val="21"/>
                <w:szCs w:val="21"/>
              </w:rPr>
              <w:t xml:space="preserve"> ≥</w:t>
            </w:r>
            <w:r>
              <w:rPr>
                <w:rFonts w:ascii="宋体" w:eastAsia="宋体" w:hAnsi="宋体" w:cs="宋体" w:hint="eastAsia"/>
                <w:bCs/>
                <w:sz w:val="21"/>
                <w:szCs w:val="21"/>
                <w:lang w:val="en-US"/>
              </w:rPr>
              <w:t>1</w:t>
            </w:r>
          </w:p>
        </w:tc>
        <w:tc>
          <w:tcPr>
            <w:tcW w:w="2269" w:type="dxa"/>
            <w:vAlign w:val="center"/>
          </w:tcPr>
          <w:p w:rsidR="00C57719" w:rsidRDefault="00C57719">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船舶名称</w:t>
            </w:r>
          </w:p>
        </w:tc>
        <w:tc>
          <w:tcPr>
            <w:tcW w:w="2269" w:type="dxa"/>
            <w:gridSpan w:val="2"/>
            <w:vAlign w:val="center"/>
          </w:tcPr>
          <w:p w:rsidR="00C57719" w:rsidRDefault="00C57719">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船舶证书</w:t>
            </w:r>
          </w:p>
        </w:tc>
        <w:tc>
          <w:tcPr>
            <w:tcW w:w="3892" w:type="dxa"/>
            <w:vAlign w:val="center"/>
          </w:tcPr>
          <w:p w:rsidR="00C57719" w:rsidRDefault="00C57719">
            <w:pPr>
              <w:jc w:val="center"/>
              <w:rPr>
                <w:rFonts w:ascii="宋体" w:eastAsia="宋体" w:hAnsi="宋体" w:cs="宋体"/>
                <w:color w:val="FF0000"/>
                <w:sz w:val="21"/>
                <w:szCs w:val="21"/>
              </w:rPr>
            </w:pPr>
            <w:r w:rsidRPr="00C57719">
              <w:rPr>
                <w:rFonts w:ascii="宋体" w:eastAsia="宋体" w:hAnsi="宋体" w:cs="宋体" w:hint="eastAsia"/>
                <w:kern w:val="2"/>
                <w:sz w:val="21"/>
                <w:szCs w:val="21"/>
                <w:lang w:val="fr-FR" w:bidi="ar-SA"/>
              </w:rPr>
              <w:t>证书有效期（国籍证书、船舶检验证书有效期和最近一次检验日期）</w:t>
            </w:r>
          </w:p>
        </w:tc>
        <w:tc>
          <w:tcPr>
            <w:tcW w:w="3956" w:type="dxa"/>
            <w:gridSpan w:val="2"/>
            <w:vMerge w:val="restart"/>
            <w:vAlign w:val="center"/>
          </w:tcPr>
          <w:p w:rsidR="00C57719" w:rsidRDefault="00C57719">
            <w:pPr>
              <w:rPr>
                <w:rFonts w:ascii="宋体" w:eastAsia="宋体" w:hAnsi="宋体" w:cs="宋体"/>
                <w:sz w:val="21"/>
                <w:szCs w:val="21"/>
              </w:rPr>
            </w:pPr>
            <w:r>
              <w:rPr>
                <w:rFonts w:ascii="宋体" w:eastAsia="宋体" w:hAnsi="宋体" w:cs="宋体" w:hint="eastAsia"/>
                <w:sz w:val="21"/>
                <w:szCs w:val="21"/>
              </w:rPr>
              <w:t>1、溢油应急处置船是指具有溢油围控、回收与清除、临时储存、消油剂喷洒、应急辅助卸载和污油水处理等功能的专业船舶。</w:t>
            </w:r>
          </w:p>
          <w:p w:rsidR="00C57719" w:rsidRDefault="00C57719">
            <w:pPr>
              <w:widowControl/>
              <w:rPr>
                <w:rFonts w:ascii="宋体" w:eastAsia="宋体" w:hAnsi="宋体" w:cs="宋体"/>
                <w:sz w:val="21"/>
                <w:szCs w:val="21"/>
              </w:rPr>
            </w:pPr>
            <w:r>
              <w:rPr>
                <w:rFonts w:ascii="宋体" w:eastAsia="宋体" w:hAnsi="宋体" w:cs="宋体" w:hint="eastAsia"/>
                <w:sz w:val="21"/>
                <w:szCs w:val="21"/>
              </w:rPr>
              <w:t>2、溢油应急处置船设计航速应不低于12节，保证具有3 节以下的作业航速能</w:t>
            </w:r>
            <w:r>
              <w:rPr>
                <w:rFonts w:ascii="宋体" w:eastAsia="宋体" w:hAnsi="宋体" w:cs="宋体" w:hint="eastAsia"/>
                <w:sz w:val="21"/>
                <w:szCs w:val="21"/>
              </w:rPr>
              <w:lastRenderedPageBreak/>
              <w:t>力，并至少满足沿海航区的适航要求。一级单位溢油应急处置船污油水舱储能力不低于500 m</w:t>
            </w:r>
            <w:r>
              <w:rPr>
                <w:rFonts w:ascii="宋体" w:eastAsia="宋体" w:hAnsi="宋体" w:cs="宋体" w:hint="eastAsia"/>
                <w:sz w:val="21"/>
                <w:szCs w:val="21"/>
                <w:vertAlign w:val="superscript"/>
              </w:rPr>
              <w:t>3</w:t>
            </w:r>
            <w:r>
              <w:rPr>
                <w:rFonts w:ascii="宋体" w:eastAsia="宋体" w:hAnsi="宋体" w:cs="宋体" w:hint="eastAsia"/>
                <w:sz w:val="21"/>
                <w:szCs w:val="21"/>
              </w:rPr>
              <w:t>；二级单位溢油应急处置船污油水舱储能力不低于300 m</w:t>
            </w:r>
            <w:r>
              <w:rPr>
                <w:rFonts w:ascii="宋体" w:eastAsia="宋体" w:hAnsi="宋体" w:cs="宋体" w:hint="eastAsia"/>
                <w:sz w:val="21"/>
                <w:szCs w:val="21"/>
                <w:vertAlign w:val="superscript"/>
              </w:rPr>
              <w:t>3</w:t>
            </w:r>
            <w:r>
              <w:rPr>
                <w:rFonts w:ascii="宋体" w:eastAsia="宋体" w:hAnsi="宋体" w:cs="宋体" w:hint="eastAsia"/>
                <w:sz w:val="21"/>
                <w:szCs w:val="21"/>
              </w:rPr>
              <w:t>。</w:t>
            </w:r>
          </w:p>
          <w:p w:rsidR="00C57719" w:rsidRDefault="00C57719">
            <w:pPr>
              <w:rPr>
                <w:rFonts w:ascii="宋体" w:eastAsia="宋体" w:hAnsi="宋体" w:cs="宋体"/>
                <w:sz w:val="21"/>
                <w:szCs w:val="21"/>
              </w:rPr>
            </w:pPr>
            <w:r>
              <w:rPr>
                <w:rFonts w:ascii="宋体" w:eastAsia="宋体" w:hAnsi="宋体" w:cs="宋体" w:hint="eastAsia"/>
                <w:sz w:val="21"/>
                <w:szCs w:val="21"/>
              </w:rPr>
              <w:t>3、辅助船舶应满足围油栏拖带、布放、清污作业等功能需求。</w:t>
            </w:r>
          </w:p>
          <w:p w:rsidR="00C57719" w:rsidRDefault="00C57719">
            <w:pPr>
              <w:rPr>
                <w:rFonts w:ascii="宋体" w:eastAsia="宋体" w:hAnsi="宋体" w:cs="宋体"/>
                <w:color w:val="FF0000"/>
                <w:sz w:val="21"/>
                <w:szCs w:val="21"/>
              </w:rPr>
            </w:pPr>
            <w:r>
              <w:rPr>
                <w:rFonts w:ascii="宋体" w:eastAsia="宋体" w:hAnsi="宋体" w:cs="宋体" w:hint="eastAsia"/>
                <w:sz w:val="21"/>
                <w:szCs w:val="21"/>
              </w:rPr>
              <w:t>依据《中潜协船舶防污染评估指标的界定》，</w:t>
            </w:r>
            <w:r>
              <w:rPr>
                <w:rFonts w:ascii="宋体" w:eastAsia="宋体" w:hAnsi="宋体" w:cs="宋体" w:hint="eastAsia"/>
                <w:sz w:val="21"/>
                <w:szCs w:val="21"/>
                <w:lang w:val="en-US"/>
              </w:rPr>
              <w:t>辅助船舶可考虑适度弹性</w:t>
            </w:r>
          </w:p>
        </w:tc>
        <w:tc>
          <w:tcPr>
            <w:tcW w:w="1350" w:type="dxa"/>
            <w:gridSpan w:val="2"/>
            <w:vMerge w:val="restart"/>
            <w:vAlign w:val="center"/>
          </w:tcPr>
          <w:p w:rsidR="00C57719" w:rsidRDefault="00C57719">
            <w:pPr>
              <w:rPr>
                <w:rFonts w:ascii="宋体" w:eastAsia="宋体" w:hAnsi="宋体" w:cs="宋体"/>
                <w:color w:val="FF0000"/>
                <w:sz w:val="21"/>
                <w:szCs w:val="21"/>
              </w:rPr>
            </w:pPr>
            <w:r>
              <w:rPr>
                <w:rFonts w:ascii="宋体" w:eastAsia="宋体" w:hAnsi="宋体" w:cs="宋体" w:hint="eastAsia"/>
                <w:sz w:val="21"/>
                <w:szCs w:val="21"/>
              </w:rPr>
              <w:lastRenderedPageBreak/>
              <w:t>自有船舶的清单、证书复印件，以及将其纳入固定资产的证明文件复</w:t>
            </w:r>
            <w:r>
              <w:rPr>
                <w:rFonts w:ascii="宋体" w:eastAsia="宋体" w:hAnsi="宋体" w:cs="宋体" w:hint="eastAsia"/>
                <w:sz w:val="21"/>
                <w:szCs w:val="21"/>
              </w:rPr>
              <w:lastRenderedPageBreak/>
              <w:t>印件</w:t>
            </w:r>
          </w:p>
        </w:tc>
        <w:tc>
          <w:tcPr>
            <w:tcW w:w="2896" w:type="dxa"/>
            <w:vMerge w:val="restart"/>
            <w:vAlign w:val="center"/>
          </w:tcPr>
          <w:p w:rsidR="00C57719" w:rsidRDefault="00C57719">
            <w:pPr>
              <w:jc w:val="center"/>
              <w:rPr>
                <w:rFonts w:ascii="宋体" w:eastAsia="宋体" w:hAnsi="宋体" w:cs="宋体"/>
                <w:sz w:val="21"/>
                <w:szCs w:val="21"/>
              </w:rPr>
            </w:pPr>
            <w:r>
              <w:rPr>
                <w:rFonts w:ascii="宋体" w:eastAsia="宋体" w:hAnsi="宋体" w:cs="宋体" w:hint="eastAsia"/>
                <w:sz w:val="21"/>
                <w:szCs w:val="21"/>
              </w:rPr>
              <w:lastRenderedPageBreak/>
              <w:t>合格口  不合格口</w:t>
            </w:r>
          </w:p>
        </w:tc>
      </w:tr>
      <w:tr w:rsidR="00C57719" w:rsidTr="00C57719">
        <w:trPr>
          <w:trHeight w:val="537"/>
        </w:trPr>
        <w:tc>
          <w:tcPr>
            <w:tcW w:w="1181" w:type="dxa"/>
            <w:vMerge/>
            <w:vAlign w:val="center"/>
          </w:tcPr>
          <w:p w:rsidR="00C57719" w:rsidRDefault="00C57719">
            <w:pPr>
              <w:jc w:val="center"/>
              <w:rPr>
                <w:rFonts w:ascii="宋体" w:eastAsia="宋体" w:hAnsi="宋体" w:cs="宋体"/>
                <w:sz w:val="21"/>
                <w:szCs w:val="21"/>
              </w:rPr>
            </w:pPr>
          </w:p>
        </w:tc>
        <w:tc>
          <w:tcPr>
            <w:tcW w:w="1060" w:type="dxa"/>
            <w:vMerge/>
            <w:vAlign w:val="center"/>
          </w:tcPr>
          <w:p w:rsidR="00C57719" w:rsidRDefault="00C57719">
            <w:pPr>
              <w:jc w:val="center"/>
              <w:rPr>
                <w:rFonts w:ascii="宋体" w:eastAsia="宋体" w:hAnsi="宋体" w:cs="宋体"/>
                <w:sz w:val="21"/>
                <w:szCs w:val="21"/>
              </w:rPr>
            </w:pPr>
          </w:p>
        </w:tc>
        <w:tc>
          <w:tcPr>
            <w:tcW w:w="3421" w:type="dxa"/>
            <w:gridSpan w:val="2"/>
            <w:vMerge/>
            <w:vAlign w:val="center"/>
          </w:tcPr>
          <w:p w:rsidR="00C57719" w:rsidRDefault="00C57719">
            <w:pPr>
              <w:jc w:val="center"/>
              <w:rPr>
                <w:rFonts w:ascii="宋体" w:eastAsia="宋体" w:hAnsi="宋体" w:cs="宋体"/>
                <w:sz w:val="21"/>
                <w:szCs w:val="21"/>
              </w:rPr>
            </w:pPr>
          </w:p>
        </w:tc>
        <w:tc>
          <w:tcPr>
            <w:tcW w:w="2269" w:type="dxa"/>
            <w:vAlign w:val="center"/>
          </w:tcPr>
          <w:p w:rsidR="00C57719" w:rsidRPr="003B5AED" w:rsidRDefault="00C57719" w:rsidP="003B5AED">
            <w:pPr>
              <w:spacing w:line="300" w:lineRule="exact"/>
              <w:jc w:val="center"/>
              <w:rPr>
                <w:rFonts w:ascii="宋体" w:eastAsia="宋体" w:hAnsi="宋体" w:cs="宋体"/>
                <w:sz w:val="21"/>
                <w:szCs w:val="21"/>
                <w:lang w:val="fr-FR"/>
              </w:rPr>
            </w:pPr>
          </w:p>
        </w:tc>
        <w:tc>
          <w:tcPr>
            <w:tcW w:w="2269" w:type="dxa"/>
            <w:gridSpan w:val="2"/>
            <w:vAlign w:val="center"/>
          </w:tcPr>
          <w:p w:rsidR="00C57719" w:rsidRDefault="00C57719">
            <w:pPr>
              <w:jc w:val="center"/>
              <w:rPr>
                <w:rFonts w:ascii="宋体" w:eastAsia="宋体" w:hAnsi="宋体" w:cs="宋体"/>
                <w:color w:val="FF0000"/>
                <w:sz w:val="21"/>
                <w:szCs w:val="21"/>
              </w:rPr>
            </w:pPr>
          </w:p>
        </w:tc>
        <w:tc>
          <w:tcPr>
            <w:tcW w:w="3892" w:type="dxa"/>
            <w:vAlign w:val="center"/>
          </w:tcPr>
          <w:p w:rsidR="00C57719" w:rsidRDefault="00C57719">
            <w:pPr>
              <w:jc w:val="center"/>
              <w:rPr>
                <w:rFonts w:ascii="宋体" w:eastAsia="宋体" w:hAnsi="宋体" w:cs="宋体"/>
                <w:color w:val="FF0000"/>
                <w:sz w:val="21"/>
                <w:szCs w:val="21"/>
              </w:rPr>
            </w:pPr>
          </w:p>
        </w:tc>
        <w:tc>
          <w:tcPr>
            <w:tcW w:w="3956" w:type="dxa"/>
            <w:gridSpan w:val="2"/>
            <w:vMerge/>
            <w:vAlign w:val="center"/>
          </w:tcPr>
          <w:p w:rsidR="00C57719" w:rsidRDefault="00C57719">
            <w:pPr>
              <w:jc w:val="center"/>
              <w:rPr>
                <w:rFonts w:ascii="宋体" w:eastAsia="宋体" w:hAnsi="宋体" w:cs="宋体"/>
                <w:color w:val="FF0000"/>
                <w:sz w:val="21"/>
                <w:szCs w:val="21"/>
              </w:rPr>
            </w:pPr>
          </w:p>
        </w:tc>
        <w:tc>
          <w:tcPr>
            <w:tcW w:w="1350" w:type="dxa"/>
            <w:gridSpan w:val="2"/>
            <w:vMerge/>
            <w:vAlign w:val="center"/>
          </w:tcPr>
          <w:p w:rsidR="00C57719" w:rsidRDefault="00C57719">
            <w:pPr>
              <w:jc w:val="center"/>
              <w:rPr>
                <w:rFonts w:ascii="宋体" w:eastAsia="宋体" w:hAnsi="宋体" w:cs="宋体"/>
                <w:color w:val="FF0000"/>
                <w:sz w:val="21"/>
                <w:szCs w:val="21"/>
              </w:rPr>
            </w:pPr>
          </w:p>
        </w:tc>
        <w:tc>
          <w:tcPr>
            <w:tcW w:w="2896" w:type="dxa"/>
            <w:vMerge/>
            <w:vAlign w:val="center"/>
          </w:tcPr>
          <w:p w:rsidR="00C57719" w:rsidRDefault="00C57719">
            <w:pPr>
              <w:jc w:val="center"/>
              <w:rPr>
                <w:rFonts w:ascii="宋体" w:eastAsia="宋体" w:hAnsi="宋体" w:cs="宋体"/>
                <w:color w:val="FF0000"/>
                <w:sz w:val="21"/>
                <w:szCs w:val="21"/>
              </w:rPr>
            </w:pPr>
          </w:p>
        </w:tc>
      </w:tr>
      <w:tr w:rsidR="00C57719" w:rsidTr="00CF2EC5">
        <w:trPr>
          <w:trHeight w:val="567"/>
        </w:trPr>
        <w:tc>
          <w:tcPr>
            <w:tcW w:w="1181" w:type="dxa"/>
            <w:vMerge/>
            <w:vAlign w:val="center"/>
          </w:tcPr>
          <w:p w:rsidR="00C57719" w:rsidRDefault="00C57719" w:rsidP="009E2C22">
            <w:pPr>
              <w:rPr>
                <w:rFonts w:ascii="宋体" w:eastAsia="宋体" w:hAnsi="宋体" w:cs="宋体"/>
                <w:color w:val="FF0000"/>
                <w:sz w:val="21"/>
                <w:szCs w:val="21"/>
              </w:rPr>
            </w:pPr>
          </w:p>
        </w:tc>
        <w:tc>
          <w:tcPr>
            <w:tcW w:w="1060" w:type="dxa"/>
            <w:vMerge w:val="restart"/>
            <w:vAlign w:val="center"/>
          </w:tcPr>
          <w:p w:rsidR="00C57719" w:rsidRDefault="00C57719" w:rsidP="009E2C22">
            <w:pPr>
              <w:jc w:val="center"/>
              <w:rPr>
                <w:rFonts w:ascii="宋体" w:eastAsia="宋体" w:hAnsi="宋体" w:cs="宋体"/>
                <w:bCs/>
                <w:sz w:val="21"/>
                <w:szCs w:val="21"/>
              </w:rPr>
            </w:pPr>
            <w:r>
              <w:rPr>
                <w:rFonts w:ascii="宋体" w:eastAsia="宋体" w:hAnsi="宋体" w:cs="宋体" w:hint="eastAsia"/>
                <w:bCs/>
                <w:sz w:val="21"/>
                <w:szCs w:val="21"/>
              </w:rPr>
              <w:t>辅助</w:t>
            </w:r>
          </w:p>
          <w:p w:rsidR="00C57719" w:rsidRDefault="00C57719" w:rsidP="009E2C22">
            <w:pPr>
              <w:jc w:val="center"/>
              <w:rPr>
                <w:rFonts w:ascii="宋体" w:eastAsia="宋体" w:hAnsi="宋体" w:cs="宋体"/>
                <w:bCs/>
                <w:sz w:val="21"/>
                <w:szCs w:val="21"/>
              </w:rPr>
            </w:pPr>
            <w:r>
              <w:rPr>
                <w:rFonts w:ascii="宋体" w:eastAsia="宋体" w:hAnsi="宋体" w:cs="宋体" w:hint="eastAsia"/>
                <w:bCs/>
                <w:sz w:val="21"/>
                <w:szCs w:val="21"/>
              </w:rPr>
              <w:t>船舶</w:t>
            </w:r>
          </w:p>
        </w:tc>
        <w:tc>
          <w:tcPr>
            <w:tcW w:w="3421" w:type="dxa"/>
            <w:gridSpan w:val="2"/>
            <w:vMerge w:val="restart"/>
            <w:vAlign w:val="center"/>
          </w:tcPr>
          <w:p w:rsidR="00C57719" w:rsidRDefault="00C57719" w:rsidP="009E2C22">
            <w:pPr>
              <w:jc w:val="center"/>
              <w:rPr>
                <w:rFonts w:ascii="宋体" w:eastAsia="宋体" w:hAnsi="宋体" w:cs="宋体"/>
                <w:bCs/>
                <w:sz w:val="21"/>
                <w:szCs w:val="21"/>
              </w:rPr>
            </w:pPr>
            <w:r>
              <w:rPr>
                <w:rFonts w:ascii="宋体" w:eastAsia="宋体" w:hAnsi="宋体" w:cs="宋体" w:hint="eastAsia"/>
                <w:bCs/>
                <w:sz w:val="21"/>
                <w:szCs w:val="21"/>
              </w:rPr>
              <w:t>≥</w:t>
            </w:r>
            <w:r>
              <w:rPr>
                <w:rFonts w:ascii="宋体" w:eastAsia="宋体" w:hAnsi="宋体" w:cs="宋体" w:hint="eastAsia"/>
                <w:bCs/>
                <w:sz w:val="21"/>
                <w:szCs w:val="21"/>
                <w:lang w:val="en-US"/>
              </w:rPr>
              <w:t>6</w:t>
            </w:r>
          </w:p>
        </w:tc>
        <w:tc>
          <w:tcPr>
            <w:tcW w:w="2269" w:type="dxa"/>
            <w:vAlign w:val="center"/>
          </w:tcPr>
          <w:p w:rsidR="00C57719" w:rsidRDefault="00C57719" w:rsidP="009E2C22">
            <w:pPr>
              <w:spacing w:line="300" w:lineRule="exact"/>
              <w:jc w:val="center"/>
              <w:rPr>
                <w:rFonts w:ascii="宋体" w:eastAsia="宋体" w:hAnsi="宋体" w:cs="宋体"/>
                <w:kern w:val="2"/>
                <w:sz w:val="21"/>
                <w:szCs w:val="21"/>
                <w:lang w:val="en-US" w:bidi="ar-SA"/>
              </w:rPr>
            </w:pPr>
            <w:r>
              <w:rPr>
                <w:rFonts w:ascii="宋体" w:eastAsia="宋体" w:hAnsi="宋体" w:cs="宋体" w:hint="eastAsia"/>
                <w:sz w:val="21"/>
                <w:szCs w:val="21"/>
                <w:lang w:val="fr-FR"/>
              </w:rPr>
              <w:t>船舶名称</w:t>
            </w:r>
          </w:p>
        </w:tc>
        <w:tc>
          <w:tcPr>
            <w:tcW w:w="2269" w:type="dxa"/>
            <w:gridSpan w:val="2"/>
            <w:vAlign w:val="center"/>
          </w:tcPr>
          <w:p w:rsidR="00C57719" w:rsidRPr="00A71A4C" w:rsidRDefault="00C57719" w:rsidP="009E2C22">
            <w:pPr>
              <w:spacing w:line="300" w:lineRule="exact"/>
              <w:jc w:val="center"/>
              <w:rPr>
                <w:rFonts w:ascii="宋体" w:eastAsia="宋体" w:hAnsi="宋体" w:cs="宋体"/>
                <w:kern w:val="2"/>
                <w:sz w:val="21"/>
                <w:szCs w:val="21"/>
                <w:lang w:val="en-US" w:bidi="ar-SA"/>
              </w:rPr>
            </w:pPr>
            <w:r w:rsidRPr="00A71A4C">
              <w:rPr>
                <w:rFonts w:ascii="宋体" w:eastAsia="宋体" w:hAnsi="宋体" w:cs="宋体" w:hint="eastAsia"/>
                <w:sz w:val="21"/>
                <w:szCs w:val="21"/>
                <w:lang w:val="fr-FR"/>
              </w:rPr>
              <w:t>船舶证书</w:t>
            </w:r>
          </w:p>
        </w:tc>
        <w:tc>
          <w:tcPr>
            <w:tcW w:w="3892" w:type="dxa"/>
            <w:vAlign w:val="center"/>
          </w:tcPr>
          <w:p w:rsidR="00C57719" w:rsidRDefault="00C57719" w:rsidP="009E2C22">
            <w:pPr>
              <w:jc w:val="center"/>
              <w:rPr>
                <w:rFonts w:ascii="宋体" w:eastAsia="宋体" w:hAnsi="宋体" w:cs="宋体"/>
                <w:color w:val="FF0000"/>
                <w:sz w:val="21"/>
                <w:szCs w:val="21"/>
              </w:rPr>
            </w:pPr>
            <w:r w:rsidRPr="00C57719">
              <w:rPr>
                <w:rFonts w:ascii="宋体" w:eastAsia="宋体" w:hAnsi="宋体" w:cs="宋体" w:hint="eastAsia"/>
                <w:kern w:val="2"/>
                <w:sz w:val="21"/>
                <w:szCs w:val="21"/>
                <w:lang w:val="fr-FR" w:bidi="ar-SA"/>
              </w:rPr>
              <w:t>证书有效期（国籍证书、船舶检验证书有效期和最近一次检验日期）</w:t>
            </w:r>
          </w:p>
        </w:tc>
        <w:tc>
          <w:tcPr>
            <w:tcW w:w="3956" w:type="dxa"/>
            <w:gridSpan w:val="2"/>
            <w:vMerge/>
            <w:vAlign w:val="center"/>
          </w:tcPr>
          <w:p w:rsidR="00C57719" w:rsidRDefault="00C57719" w:rsidP="009E2C22">
            <w:pPr>
              <w:rPr>
                <w:rFonts w:ascii="宋体" w:eastAsia="宋体" w:hAnsi="宋体" w:cs="宋体"/>
                <w:color w:val="FF0000"/>
                <w:sz w:val="21"/>
                <w:szCs w:val="21"/>
              </w:rPr>
            </w:pPr>
          </w:p>
        </w:tc>
        <w:tc>
          <w:tcPr>
            <w:tcW w:w="1350" w:type="dxa"/>
            <w:gridSpan w:val="2"/>
            <w:vMerge/>
            <w:vAlign w:val="center"/>
          </w:tcPr>
          <w:p w:rsidR="00C57719" w:rsidRDefault="00C57719" w:rsidP="009E2C22">
            <w:pPr>
              <w:rPr>
                <w:rFonts w:ascii="宋体" w:eastAsia="宋体" w:hAnsi="宋体" w:cs="宋体"/>
                <w:color w:val="FF0000"/>
                <w:sz w:val="21"/>
                <w:szCs w:val="21"/>
              </w:rPr>
            </w:pPr>
          </w:p>
        </w:tc>
        <w:tc>
          <w:tcPr>
            <w:tcW w:w="2896" w:type="dxa"/>
            <w:vMerge w:val="restart"/>
            <w:vAlign w:val="center"/>
          </w:tcPr>
          <w:p w:rsidR="00C57719" w:rsidRDefault="00C57719" w:rsidP="009E2C22">
            <w:pPr>
              <w:jc w:val="center"/>
              <w:rPr>
                <w:rFonts w:ascii="宋体" w:eastAsia="宋体" w:hAnsi="宋体" w:cs="宋体"/>
                <w:color w:val="FF0000"/>
                <w:sz w:val="21"/>
                <w:szCs w:val="21"/>
              </w:rPr>
            </w:pPr>
            <w:r>
              <w:rPr>
                <w:rFonts w:ascii="宋体" w:eastAsia="宋体" w:hAnsi="宋体" w:cs="宋体" w:hint="eastAsia"/>
                <w:sz w:val="21"/>
                <w:szCs w:val="21"/>
              </w:rPr>
              <w:t>合格口  不合格口</w:t>
            </w:r>
          </w:p>
        </w:tc>
      </w:tr>
      <w:tr w:rsidR="00C57719" w:rsidTr="00205C19">
        <w:trPr>
          <w:trHeight w:val="782"/>
        </w:trPr>
        <w:tc>
          <w:tcPr>
            <w:tcW w:w="1181" w:type="dxa"/>
            <w:vMerge/>
            <w:vAlign w:val="center"/>
          </w:tcPr>
          <w:p w:rsidR="00C57719" w:rsidRDefault="00C57719" w:rsidP="009E2C22">
            <w:pPr>
              <w:jc w:val="center"/>
              <w:rPr>
                <w:rFonts w:ascii="宋体" w:eastAsia="宋体" w:hAnsi="宋体" w:cs="宋体"/>
                <w:sz w:val="21"/>
                <w:szCs w:val="21"/>
              </w:rPr>
            </w:pPr>
          </w:p>
        </w:tc>
        <w:tc>
          <w:tcPr>
            <w:tcW w:w="1060" w:type="dxa"/>
            <w:vMerge/>
            <w:vAlign w:val="center"/>
          </w:tcPr>
          <w:p w:rsidR="00C57719" w:rsidRDefault="00C57719" w:rsidP="009E2C22">
            <w:pPr>
              <w:jc w:val="center"/>
              <w:rPr>
                <w:rFonts w:ascii="宋体" w:eastAsia="宋体" w:hAnsi="宋体" w:cs="宋体"/>
                <w:sz w:val="21"/>
                <w:szCs w:val="21"/>
              </w:rPr>
            </w:pPr>
          </w:p>
        </w:tc>
        <w:tc>
          <w:tcPr>
            <w:tcW w:w="3421" w:type="dxa"/>
            <w:gridSpan w:val="2"/>
            <w:vMerge/>
            <w:vAlign w:val="center"/>
          </w:tcPr>
          <w:p w:rsidR="00C57719" w:rsidRDefault="00C57719" w:rsidP="009E2C22">
            <w:pPr>
              <w:jc w:val="center"/>
              <w:rPr>
                <w:rFonts w:ascii="宋体" w:eastAsia="宋体" w:hAnsi="宋体" w:cs="宋体"/>
                <w:sz w:val="21"/>
                <w:szCs w:val="21"/>
              </w:rPr>
            </w:pPr>
          </w:p>
        </w:tc>
        <w:tc>
          <w:tcPr>
            <w:tcW w:w="2269" w:type="dxa"/>
            <w:vAlign w:val="center"/>
          </w:tcPr>
          <w:p w:rsidR="00C57719" w:rsidRDefault="00C57719" w:rsidP="009E2C22">
            <w:pPr>
              <w:jc w:val="center"/>
              <w:rPr>
                <w:rFonts w:ascii="宋体" w:eastAsia="宋体" w:hAnsi="宋体" w:cs="宋体"/>
                <w:sz w:val="21"/>
                <w:szCs w:val="21"/>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205C19">
        <w:trPr>
          <w:trHeight w:val="386"/>
        </w:trPr>
        <w:tc>
          <w:tcPr>
            <w:tcW w:w="1181" w:type="dxa"/>
            <w:vMerge/>
            <w:vAlign w:val="center"/>
          </w:tcPr>
          <w:p w:rsidR="00C57719" w:rsidRDefault="00C57719" w:rsidP="009E2C22">
            <w:pPr>
              <w:jc w:val="center"/>
              <w:rPr>
                <w:rFonts w:ascii="宋体" w:eastAsia="宋体" w:hAnsi="宋体" w:cs="宋体"/>
                <w:color w:val="FF0000"/>
                <w:sz w:val="21"/>
                <w:szCs w:val="21"/>
              </w:rPr>
            </w:pPr>
          </w:p>
        </w:tc>
        <w:tc>
          <w:tcPr>
            <w:tcW w:w="1060" w:type="dxa"/>
            <w:vMerge/>
            <w:vAlign w:val="center"/>
          </w:tcPr>
          <w:p w:rsidR="00C57719" w:rsidRDefault="00C57719" w:rsidP="009E2C22">
            <w:pPr>
              <w:jc w:val="center"/>
              <w:rPr>
                <w:rFonts w:ascii="宋体" w:eastAsia="宋体" w:hAnsi="宋体" w:cs="宋体"/>
                <w:color w:val="FF0000"/>
                <w:sz w:val="21"/>
                <w:szCs w:val="21"/>
              </w:rPr>
            </w:pPr>
          </w:p>
        </w:tc>
        <w:tc>
          <w:tcPr>
            <w:tcW w:w="3421" w:type="dxa"/>
            <w:gridSpan w:val="2"/>
            <w:vMerge/>
            <w:vAlign w:val="center"/>
          </w:tcPr>
          <w:p w:rsidR="00C57719" w:rsidRDefault="00C57719" w:rsidP="009E2C22">
            <w:pPr>
              <w:jc w:val="center"/>
              <w:rPr>
                <w:rFonts w:ascii="宋体" w:eastAsia="宋体" w:hAnsi="宋体" w:cs="宋体"/>
                <w:color w:val="FF0000"/>
                <w:sz w:val="21"/>
                <w:szCs w:val="21"/>
              </w:rPr>
            </w:pPr>
          </w:p>
        </w:tc>
        <w:tc>
          <w:tcPr>
            <w:tcW w:w="2269" w:type="dxa"/>
            <w:vAlign w:val="bottom"/>
          </w:tcPr>
          <w:p w:rsidR="00C57719" w:rsidRPr="001319AF" w:rsidRDefault="00C57719" w:rsidP="009E2C22">
            <w:pPr>
              <w:spacing w:line="300" w:lineRule="exact"/>
              <w:jc w:val="center"/>
              <w:rPr>
                <w:rFonts w:ascii="宋体" w:eastAsia="宋体" w:hAnsi="宋体" w:cs="宋体"/>
                <w:sz w:val="21"/>
                <w:szCs w:val="21"/>
                <w:lang w:val="fr-FR"/>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205C19">
        <w:trPr>
          <w:trHeight w:val="386"/>
        </w:trPr>
        <w:tc>
          <w:tcPr>
            <w:tcW w:w="1181" w:type="dxa"/>
            <w:vMerge/>
            <w:vAlign w:val="center"/>
          </w:tcPr>
          <w:p w:rsidR="00C57719" w:rsidRDefault="00C57719" w:rsidP="009E2C22">
            <w:pPr>
              <w:jc w:val="center"/>
              <w:rPr>
                <w:rFonts w:ascii="宋体" w:eastAsia="宋体" w:hAnsi="宋体" w:cs="宋体"/>
                <w:color w:val="FF0000"/>
                <w:sz w:val="21"/>
                <w:szCs w:val="21"/>
              </w:rPr>
            </w:pPr>
          </w:p>
        </w:tc>
        <w:tc>
          <w:tcPr>
            <w:tcW w:w="1060" w:type="dxa"/>
            <w:vMerge/>
            <w:vAlign w:val="center"/>
          </w:tcPr>
          <w:p w:rsidR="00C57719" w:rsidRDefault="00C57719" w:rsidP="009E2C22">
            <w:pPr>
              <w:jc w:val="center"/>
              <w:rPr>
                <w:rFonts w:ascii="宋体" w:eastAsia="宋体" w:hAnsi="宋体" w:cs="宋体"/>
                <w:color w:val="FF0000"/>
                <w:sz w:val="21"/>
                <w:szCs w:val="21"/>
              </w:rPr>
            </w:pPr>
          </w:p>
        </w:tc>
        <w:tc>
          <w:tcPr>
            <w:tcW w:w="3421" w:type="dxa"/>
            <w:gridSpan w:val="2"/>
            <w:vMerge/>
            <w:vAlign w:val="center"/>
          </w:tcPr>
          <w:p w:rsidR="00C57719" w:rsidRDefault="00C57719" w:rsidP="009E2C22">
            <w:pPr>
              <w:jc w:val="center"/>
              <w:rPr>
                <w:rFonts w:ascii="宋体" w:eastAsia="宋体" w:hAnsi="宋体" w:cs="宋体"/>
                <w:color w:val="FF0000"/>
                <w:sz w:val="21"/>
                <w:szCs w:val="21"/>
              </w:rPr>
            </w:pPr>
          </w:p>
        </w:tc>
        <w:tc>
          <w:tcPr>
            <w:tcW w:w="2269" w:type="dxa"/>
            <w:vAlign w:val="bottom"/>
          </w:tcPr>
          <w:p w:rsidR="00C57719" w:rsidRPr="001319AF" w:rsidRDefault="00C57719" w:rsidP="009E2C22">
            <w:pPr>
              <w:spacing w:line="300" w:lineRule="exact"/>
              <w:jc w:val="center"/>
              <w:rPr>
                <w:rFonts w:ascii="宋体" w:eastAsia="宋体" w:hAnsi="宋体" w:cs="宋体"/>
                <w:sz w:val="21"/>
                <w:szCs w:val="21"/>
                <w:lang w:val="fr-FR"/>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205C19">
        <w:trPr>
          <w:trHeight w:val="386"/>
        </w:trPr>
        <w:tc>
          <w:tcPr>
            <w:tcW w:w="1181" w:type="dxa"/>
            <w:vMerge/>
            <w:vAlign w:val="center"/>
          </w:tcPr>
          <w:p w:rsidR="00C57719" w:rsidRDefault="00C57719" w:rsidP="009E2C22">
            <w:pPr>
              <w:jc w:val="center"/>
              <w:rPr>
                <w:rFonts w:ascii="宋体" w:eastAsia="宋体" w:hAnsi="宋体" w:cs="宋体"/>
                <w:color w:val="FF0000"/>
                <w:sz w:val="21"/>
                <w:szCs w:val="21"/>
              </w:rPr>
            </w:pPr>
          </w:p>
        </w:tc>
        <w:tc>
          <w:tcPr>
            <w:tcW w:w="1060" w:type="dxa"/>
            <w:vMerge/>
            <w:vAlign w:val="center"/>
          </w:tcPr>
          <w:p w:rsidR="00C57719" w:rsidRDefault="00C57719" w:rsidP="009E2C22">
            <w:pPr>
              <w:jc w:val="center"/>
              <w:rPr>
                <w:rFonts w:ascii="宋体" w:eastAsia="宋体" w:hAnsi="宋体" w:cs="宋体"/>
                <w:color w:val="FF0000"/>
                <w:sz w:val="21"/>
                <w:szCs w:val="21"/>
              </w:rPr>
            </w:pPr>
          </w:p>
        </w:tc>
        <w:tc>
          <w:tcPr>
            <w:tcW w:w="3421" w:type="dxa"/>
            <w:gridSpan w:val="2"/>
            <w:vMerge/>
            <w:vAlign w:val="center"/>
          </w:tcPr>
          <w:p w:rsidR="00C57719" w:rsidRDefault="00C57719" w:rsidP="009E2C22">
            <w:pPr>
              <w:jc w:val="center"/>
              <w:rPr>
                <w:rFonts w:ascii="宋体" w:eastAsia="宋体" w:hAnsi="宋体" w:cs="宋体"/>
                <w:color w:val="FF0000"/>
                <w:sz w:val="21"/>
                <w:szCs w:val="21"/>
              </w:rPr>
            </w:pPr>
          </w:p>
        </w:tc>
        <w:tc>
          <w:tcPr>
            <w:tcW w:w="2269" w:type="dxa"/>
            <w:vAlign w:val="bottom"/>
          </w:tcPr>
          <w:p w:rsidR="00C57719" w:rsidRPr="001319AF" w:rsidRDefault="00C57719" w:rsidP="009E2C22">
            <w:pPr>
              <w:spacing w:line="300" w:lineRule="exact"/>
              <w:jc w:val="center"/>
              <w:rPr>
                <w:rFonts w:ascii="宋体" w:eastAsia="宋体" w:hAnsi="宋体" w:cs="宋体"/>
                <w:sz w:val="21"/>
                <w:szCs w:val="21"/>
                <w:lang w:val="fr-FR"/>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205C19">
        <w:trPr>
          <w:trHeight w:val="386"/>
        </w:trPr>
        <w:tc>
          <w:tcPr>
            <w:tcW w:w="1181" w:type="dxa"/>
            <w:vMerge/>
            <w:vAlign w:val="center"/>
          </w:tcPr>
          <w:p w:rsidR="00C57719" w:rsidRDefault="00C57719" w:rsidP="009E2C22">
            <w:pPr>
              <w:jc w:val="center"/>
              <w:rPr>
                <w:rFonts w:ascii="宋体" w:eastAsia="宋体" w:hAnsi="宋体" w:cs="宋体"/>
                <w:color w:val="FF0000"/>
                <w:sz w:val="21"/>
                <w:szCs w:val="21"/>
              </w:rPr>
            </w:pPr>
          </w:p>
        </w:tc>
        <w:tc>
          <w:tcPr>
            <w:tcW w:w="1060" w:type="dxa"/>
            <w:vMerge/>
            <w:vAlign w:val="center"/>
          </w:tcPr>
          <w:p w:rsidR="00C57719" w:rsidRDefault="00C57719" w:rsidP="009E2C22">
            <w:pPr>
              <w:jc w:val="center"/>
              <w:rPr>
                <w:rFonts w:ascii="宋体" w:eastAsia="宋体" w:hAnsi="宋体" w:cs="宋体"/>
                <w:color w:val="FF0000"/>
                <w:sz w:val="21"/>
                <w:szCs w:val="21"/>
              </w:rPr>
            </w:pPr>
          </w:p>
        </w:tc>
        <w:tc>
          <w:tcPr>
            <w:tcW w:w="3421" w:type="dxa"/>
            <w:gridSpan w:val="2"/>
            <w:vMerge/>
            <w:vAlign w:val="center"/>
          </w:tcPr>
          <w:p w:rsidR="00C57719" w:rsidRDefault="00C57719" w:rsidP="009E2C22">
            <w:pPr>
              <w:jc w:val="center"/>
              <w:rPr>
                <w:rFonts w:ascii="宋体" w:eastAsia="宋体" w:hAnsi="宋体" w:cs="宋体"/>
                <w:color w:val="FF0000"/>
                <w:sz w:val="21"/>
                <w:szCs w:val="21"/>
              </w:rPr>
            </w:pPr>
          </w:p>
        </w:tc>
        <w:tc>
          <w:tcPr>
            <w:tcW w:w="2269" w:type="dxa"/>
            <w:vAlign w:val="bottom"/>
          </w:tcPr>
          <w:p w:rsidR="00C57719" w:rsidRPr="001319AF" w:rsidRDefault="00C57719" w:rsidP="009E2C22">
            <w:pPr>
              <w:spacing w:line="300" w:lineRule="exact"/>
              <w:jc w:val="center"/>
              <w:rPr>
                <w:rFonts w:ascii="宋体" w:eastAsia="宋体" w:hAnsi="宋体" w:cs="宋体"/>
                <w:sz w:val="21"/>
                <w:szCs w:val="21"/>
                <w:lang w:val="fr-FR"/>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C57719">
        <w:trPr>
          <w:trHeight w:val="449"/>
        </w:trPr>
        <w:tc>
          <w:tcPr>
            <w:tcW w:w="1181" w:type="dxa"/>
            <w:vMerge/>
            <w:vAlign w:val="center"/>
          </w:tcPr>
          <w:p w:rsidR="00C57719" w:rsidRDefault="00C57719" w:rsidP="009E2C22">
            <w:pPr>
              <w:jc w:val="center"/>
              <w:rPr>
                <w:rFonts w:ascii="宋体" w:eastAsia="宋体" w:hAnsi="宋体" w:cs="宋体"/>
                <w:color w:val="FF0000"/>
                <w:sz w:val="21"/>
                <w:szCs w:val="21"/>
              </w:rPr>
            </w:pPr>
          </w:p>
        </w:tc>
        <w:tc>
          <w:tcPr>
            <w:tcW w:w="1060" w:type="dxa"/>
            <w:vMerge/>
            <w:vAlign w:val="center"/>
          </w:tcPr>
          <w:p w:rsidR="00C57719" w:rsidRDefault="00C57719" w:rsidP="009E2C22">
            <w:pPr>
              <w:jc w:val="center"/>
              <w:rPr>
                <w:rFonts w:ascii="宋体" w:eastAsia="宋体" w:hAnsi="宋体" w:cs="宋体"/>
                <w:color w:val="FF0000"/>
                <w:sz w:val="21"/>
                <w:szCs w:val="21"/>
              </w:rPr>
            </w:pPr>
          </w:p>
        </w:tc>
        <w:tc>
          <w:tcPr>
            <w:tcW w:w="3421" w:type="dxa"/>
            <w:gridSpan w:val="2"/>
            <w:vMerge/>
            <w:vAlign w:val="center"/>
          </w:tcPr>
          <w:p w:rsidR="00C57719" w:rsidRDefault="00C57719" w:rsidP="009E2C22">
            <w:pPr>
              <w:jc w:val="center"/>
              <w:rPr>
                <w:rFonts w:ascii="宋体" w:eastAsia="宋体" w:hAnsi="宋体" w:cs="宋体"/>
                <w:color w:val="FF0000"/>
                <w:sz w:val="21"/>
                <w:szCs w:val="21"/>
              </w:rPr>
            </w:pPr>
          </w:p>
        </w:tc>
        <w:tc>
          <w:tcPr>
            <w:tcW w:w="2269" w:type="dxa"/>
            <w:vAlign w:val="bottom"/>
          </w:tcPr>
          <w:p w:rsidR="00C57719" w:rsidRPr="001319AF" w:rsidRDefault="00C57719" w:rsidP="009E2C22">
            <w:pPr>
              <w:spacing w:line="300" w:lineRule="exact"/>
              <w:jc w:val="center"/>
              <w:rPr>
                <w:rFonts w:ascii="宋体" w:eastAsia="宋体" w:hAnsi="宋体" w:cs="宋体"/>
                <w:sz w:val="21"/>
                <w:szCs w:val="21"/>
                <w:lang w:val="fr-FR"/>
              </w:rPr>
            </w:pPr>
          </w:p>
        </w:tc>
        <w:tc>
          <w:tcPr>
            <w:tcW w:w="2269" w:type="dxa"/>
            <w:gridSpan w:val="2"/>
            <w:vAlign w:val="center"/>
          </w:tcPr>
          <w:p w:rsidR="00C57719" w:rsidRPr="00A71A4C" w:rsidRDefault="00C57719" w:rsidP="009E2C22">
            <w:pPr>
              <w:jc w:val="center"/>
              <w:rPr>
                <w:rFonts w:ascii="宋体" w:eastAsia="宋体" w:hAnsi="宋体" w:cs="宋体"/>
                <w:sz w:val="21"/>
                <w:szCs w:val="21"/>
              </w:rPr>
            </w:pPr>
          </w:p>
        </w:tc>
        <w:tc>
          <w:tcPr>
            <w:tcW w:w="3892" w:type="dxa"/>
            <w:vAlign w:val="center"/>
          </w:tcPr>
          <w:p w:rsidR="00C57719" w:rsidRDefault="00C57719" w:rsidP="009E2C22">
            <w:pPr>
              <w:jc w:val="center"/>
              <w:rPr>
                <w:rFonts w:ascii="宋体" w:eastAsia="宋体" w:hAnsi="宋体" w:cs="宋体"/>
                <w:color w:val="FF0000"/>
                <w:sz w:val="21"/>
                <w:szCs w:val="21"/>
              </w:rPr>
            </w:pPr>
          </w:p>
        </w:tc>
        <w:tc>
          <w:tcPr>
            <w:tcW w:w="3956" w:type="dxa"/>
            <w:gridSpan w:val="2"/>
            <w:vMerge/>
            <w:vAlign w:val="center"/>
          </w:tcPr>
          <w:p w:rsidR="00C57719" w:rsidRDefault="00C57719" w:rsidP="009E2C22">
            <w:pPr>
              <w:jc w:val="center"/>
              <w:rPr>
                <w:rFonts w:ascii="宋体" w:eastAsia="宋体" w:hAnsi="宋体" w:cs="宋体"/>
                <w:color w:val="FF0000"/>
                <w:sz w:val="21"/>
                <w:szCs w:val="21"/>
              </w:rPr>
            </w:pPr>
          </w:p>
        </w:tc>
        <w:tc>
          <w:tcPr>
            <w:tcW w:w="1350" w:type="dxa"/>
            <w:gridSpan w:val="2"/>
            <w:vMerge/>
            <w:vAlign w:val="center"/>
          </w:tcPr>
          <w:p w:rsidR="00C57719" w:rsidRDefault="00C57719" w:rsidP="009E2C22">
            <w:pPr>
              <w:jc w:val="center"/>
              <w:rPr>
                <w:rFonts w:ascii="宋体" w:eastAsia="宋体" w:hAnsi="宋体" w:cs="宋体"/>
                <w:color w:val="FF0000"/>
                <w:sz w:val="21"/>
                <w:szCs w:val="21"/>
              </w:rPr>
            </w:pPr>
          </w:p>
        </w:tc>
        <w:tc>
          <w:tcPr>
            <w:tcW w:w="2896" w:type="dxa"/>
            <w:vMerge/>
            <w:vAlign w:val="center"/>
          </w:tcPr>
          <w:p w:rsidR="00C57719" w:rsidRDefault="00C57719" w:rsidP="009E2C22">
            <w:pPr>
              <w:jc w:val="center"/>
              <w:rPr>
                <w:rFonts w:ascii="宋体" w:eastAsia="宋体" w:hAnsi="宋体" w:cs="宋体"/>
                <w:color w:val="FF0000"/>
                <w:sz w:val="21"/>
                <w:szCs w:val="21"/>
              </w:rPr>
            </w:pPr>
          </w:p>
        </w:tc>
      </w:tr>
      <w:tr w:rsidR="00C57719" w:rsidTr="0003276E">
        <w:trPr>
          <w:trHeight w:val="134"/>
        </w:trPr>
        <w:tc>
          <w:tcPr>
            <w:tcW w:w="2241" w:type="dxa"/>
            <w:gridSpan w:val="2"/>
            <w:vAlign w:val="center"/>
          </w:tcPr>
          <w:p w:rsidR="00C57719" w:rsidRDefault="00C57719" w:rsidP="001F02CC">
            <w:pPr>
              <w:jc w:val="center"/>
              <w:rPr>
                <w:rFonts w:ascii="宋体" w:eastAsia="宋体" w:hAnsi="宋体" w:cs="宋体"/>
                <w:bCs/>
                <w:sz w:val="21"/>
                <w:szCs w:val="21"/>
              </w:rPr>
            </w:pPr>
            <w:bookmarkStart w:id="0" w:name="_GoBack" w:colFirst="2" w:colLast="2"/>
            <w:r>
              <w:rPr>
                <w:rFonts w:ascii="宋体" w:eastAsia="宋体" w:hAnsi="宋体" w:cs="宋体" w:hint="eastAsia"/>
                <w:bCs/>
                <w:sz w:val="21"/>
                <w:szCs w:val="21"/>
              </w:rPr>
              <w:t>除油类外</w:t>
            </w:r>
          </w:p>
          <w:p w:rsidR="00C57719" w:rsidRDefault="00C57719" w:rsidP="001F02CC">
            <w:pPr>
              <w:jc w:val="center"/>
              <w:rPr>
                <w:rFonts w:ascii="宋体" w:eastAsia="宋体" w:hAnsi="宋体" w:cs="宋体"/>
                <w:sz w:val="21"/>
                <w:szCs w:val="21"/>
              </w:rPr>
            </w:pPr>
            <w:r>
              <w:rPr>
                <w:rFonts w:ascii="宋体" w:eastAsia="宋体" w:hAnsi="宋体" w:cs="宋体" w:hint="eastAsia"/>
                <w:bCs/>
                <w:sz w:val="21"/>
                <w:szCs w:val="21"/>
              </w:rPr>
              <w:t>其它污染危害性货物清除作业</w:t>
            </w:r>
          </w:p>
        </w:tc>
        <w:tc>
          <w:tcPr>
            <w:tcW w:w="3421" w:type="dxa"/>
            <w:gridSpan w:val="2"/>
            <w:vAlign w:val="center"/>
          </w:tcPr>
          <w:p w:rsidR="00C57719" w:rsidRDefault="00C57719" w:rsidP="001F02CC">
            <w:pPr>
              <w:rPr>
                <w:rFonts w:ascii="宋体" w:eastAsia="宋体" w:hAnsi="宋体" w:cs="宋体"/>
                <w:sz w:val="21"/>
                <w:szCs w:val="21"/>
              </w:rPr>
            </w:pPr>
          </w:p>
        </w:tc>
        <w:tc>
          <w:tcPr>
            <w:tcW w:w="8430" w:type="dxa"/>
            <w:gridSpan w:val="4"/>
            <w:vAlign w:val="center"/>
          </w:tcPr>
          <w:p w:rsidR="00C57719" w:rsidRDefault="00C57719" w:rsidP="001F02CC">
            <w:pPr>
              <w:jc w:val="center"/>
              <w:rPr>
                <w:rFonts w:ascii="宋体" w:eastAsia="宋体" w:hAnsi="宋体" w:cs="宋体"/>
                <w:sz w:val="21"/>
                <w:szCs w:val="21"/>
              </w:rPr>
            </w:pPr>
          </w:p>
        </w:tc>
        <w:tc>
          <w:tcPr>
            <w:tcW w:w="5306" w:type="dxa"/>
            <w:gridSpan w:val="4"/>
            <w:vAlign w:val="center"/>
          </w:tcPr>
          <w:p w:rsidR="00C57719" w:rsidRDefault="00C57719" w:rsidP="001F02CC">
            <w:pPr>
              <w:widowControl/>
              <w:rPr>
                <w:rFonts w:ascii="宋体" w:eastAsia="宋体" w:hAnsi="宋体" w:cs="宋体"/>
                <w:sz w:val="21"/>
                <w:szCs w:val="21"/>
              </w:rPr>
            </w:pPr>
            <w:r>
              <w:rPr>
                <w:rFonts w:ascii="宋体" w:eastAsia="宋体" w:hAnsi="宋体" w:cs="宋体" w:hint="eastAsia"/>
                <w:sz w:val="21"/>
                <w:szCs w:val="21"/>
              </w:rPr>
              <w:t>1、为载运类油散装液体污染危害性货物的船舶提供清污协议服务的一、二级污染清除作业单位，应当根据本表上述要求配备溢油应急设施、设备和器材。</w:t>
            </w:r>
          </w:p>
          <w:p w:rsidR="00C57719" w:rsidRDefault="00C57719" w:rsidP="001F02CC">
            <w:pPr>
              <w:rPr>
                <w:rFonts w:ascii="宋体" w:eastAsia="宋体" w:hAnsi="宋体" w:cs="宋体"/>
                <w:sz w:val="21"/>
                <w:szCs w:val="21"/>
              </w:rPr>
            </w:pPr>
            <w:r>
              <w:rPr>
                <w:rFonts w:ascii="宋体" w:eastAsia="宋体" w:hAnsi="宋体" w:cs="宋体" w:hint="eastAsia"/>
                <w:sz w:val="21"/>
                <w:szCs w:val="21"/>
              </w:rPr>
              <w:t>2、为载运非类油的散装液体污染危害性货物的船舶提供清污协议服务的一、二级污染清除作业单位，还应当根据货物的特性和风险程度，配备相应的应急设施、设备和器材，其中，在专业化工码头服务的船舶污染清除单位应当至少配备3吨化学吸收剂。</w:t>
            </w:r>
          </w:p>
        </w:tc>
        <w:tc>
          <w:tcPr>
            <w:tcW w:w="2896" w:type="dxa"/>
            <w:vAlign w:val="center"/>
          </w:tcPr>
          <w:p w:rsidR="00C57719" w:rsidRDefault="00C57719" w:rsidP="001F02CC">
            <w:pPr>
              <w:jc w:val="center"/>
              <w:rPr>
                <w:rFonts w:ascii="宋体" w:eastAsia="宋体" w:hAnsi="宋体" w:cs="宋体"/>
                <w:color w:val="FF0000"/>
                <w:sz w:val="21"/>
                <w:szCs w:val="21"/>
              </w:rPr>
            </w:pPr>
            <w:r>
              <w:rPr>
                <w:rFonts w:ascii="宋体" w:eastAsia="宋体" w:hAnsi="宋体" w:cs="宋体" w:hint="eastAsia"/>
                <w:sz w:val="21"/>
                <w:szCs w:val="21"/>
              </w:rPr>
              <w:t>现场不复核</w:t>
            </w:r>
          </w:p>
        </w:tc>
      </w:tr>
      <w:bookmarkEnd w:id="0"/>
      <w:tr w:rsidR="00FC2FDA" w:rsidTr="00FC2FDA">
        <w:trPr>
          <w:trHeight w:val="386"/>
        </w:trPr>
        <w:tc>
          <w:tcPr>
            <w:tcW w:w="2241" w:type="dxa"/>
            <w:gridSpan w:val="2"/>
            <w:vAlign w:val="center"/>
          </w:tcPr>
          <w:p w:rsidR="00FC2FDA" w:rsidRDefault="00FC2FDA" w:rsidP="00FC2FDA">
            <w:pPr>
              <w:spacing w:line="300" w:lineRule="exact"/>
              <w:jc w:val="center"/>
            </w:pPr>
            <w:r>
              <w:rPr>
                <w:rFonts w:hint="eastAsia"/>
                <w:szCs w:val="21"/>
              </w:rPr>
              <w:t>会员情况</w:t>
            </w:r>
          </w:p>
        </w:tc>
        <w:tc>
          <w:tcPr>
            <w:tcW w:w="3421" w:type="dxa"/>
            <w:gridSpan w:val="2"/>
            <w:vAlign w:val="center"/>
          </w:tcPr>
          <w:p w:rsidR="00FC2FDA" w:rsidRDefault="00FC2FDA" w:rsidP="00FC2FDA">
            <w:pPr>
              <w:spacing w:line="300" w:lineRule="exact"/>
              <w:jc w:val="center"/>
            </w:pPr>
            <w:r>
              <w:rPr>
                <w:rFonts w:hint="eastAsia"/>
                <w:szCs w:val="21"/>
              </w:rPr>
              <w:t>定期缴纳会费</w:t>
            </w:r>
          </w:p>
        </w:tc>
        <w:tc>
          <w:tcPr>
            <w:tcW w:w="8480" w:type="dxa"/>
            <w:gridSpan w:val="5"/>
            <w:vAlign w:val="center"/>
          </w:tcPr>
          <w:p w:rsidR="00FC2FDA" w:rsidRDefault="00FC2FDA" w:rsidP="00FC2FDA">
            <w:pPr>
              <w:jc w:val="center"/>
              <w:rPr>
                <w:rFonts w:ascii="宋体" w:eastAsia="宋体" w:hAnsi="宋体" w:cs="宋体"/>
                <w:sz w:val="21"/>
                <w:szCs w:val="21"/>
              </w:rPr>
            </w:pPr>
          </w:p>
        </w:tc>
        <w:tc>
          <w:tcPr>
            <w:tcW w:w="3994" w:type="dxa"/>
            <w:gridSpan w:val="2"/>
            <w:vAlign w:val="center"/>
          </w:tcPr>
          <w:p w:rsidR="00FC2FDA" w:rsidRDefault="00FC2FDA" w:rsidP="00FC2FDA">
            <w:pPr>
              <w:widowControl/>
              <w:rPr>
                <w:rFonts w:ascii="宋体" w:eastAsia="宋体" w:hAnsi="宋体" w:cs="宋体"/>
                <w:sz w:val="21"/>
                <w:szCs w:val="21"/>
              </w:rPr>
            </w:pPr>
            <w:r w:rsidRPr="0037097C">
              <w:rPr>
                <w:rFonts w:ascii="宋体" w:eastAsia="宋体" w:hAnsi="宋体" w:cs="宋体" w:hint="eastAsia"/>
                <w:sz w:val="21"/>
                <w:szCs w:val="21"/>
              </w:rPr>
              <w:t>会费收据复印件</w:t>
            </w:r>
            <w:r w:rsidRPr="0037097C">
              <w:rPr>
                <w:rFonts w:ascii="宋体" w:eastAsia="宋体" w:hAnsi="宋体" w:cs="宋体"/>
                <w:sz w:val="21"/>
                <w:szCs w:val="21"/>
              </w:rPr>
              <w:tab/>
            </w:r>
          </w:p>
        </w:tc>
        <w:tc>
          <w:tcPr>
            <w:tcW w:w="4158" w:type="dxa"/>
            <w:gridSpan w:val="2"/>
            <w:vAlign w:val="center"/>
          </w:tcPr>
          <w:p w:rsidR="00FC2FDA" w:rsidRPr="002F7FFA" w:rsidRDefault="00FC2FDA" w:rsidP="00FC2FDA">
            <w:pPr>
              <w:jc w:val="center"/>
              <w:rPr>
                <w:rFonts w:ascii="宋体" w:eastAsia="宋体" w:hAnsi="宋体" w:cs="宋体"/>
                <w:sz w:val="21"/>
                <w:szCs w:val="21"/>
              </w:rPr>
            </w:pPr>
            <w:r w:rsidRPr="0037097C">
              <w:rPr>
                <w:rFonts w:ascii="宋体" w:eastAsia="宋体" w:hAnsi="宋体" w:cs="宋体"/>
                <w:sz w:val="21"/>
                <w:szCs w:val="21"/>
              </w:rPr>
              <w:t>合格口  不合格口</w:t>
            </w:r>
          </w:p>
        </w:tc>
      </w:tr>
      <w:tr w:rsidR="00FC2FDA" w:rsidTr="00FC2FDA">
        <w:trPr>
          <w:trHeight w:val="386"/>
        </w:trPr>
        <w:tc>
          <w:tcPr>
            <w:tcW w:w="2241" w:type="dxa"/>
            <w:gridSpan w:val="2"/>
            <w:vAlign w:val="center"/>
          </w:tcPr>
          <w:p w:rsidR="00FC2FDA" w:rsidRDefault="00FC2FDA" w:rsidP="00FC2FDA">
            <w:pPr>
              <w:jc w:val="center"/>
              <w:rPr>
                <w:rFonts w:ascii="宋体" w:eastAsia="宋体" w:hAnsi="宋体" w:cs="宋体"/>
                <w:sz w:val="21"/>
                <w:szCs w:val="21"/>
              </w:rPr>
            </w:pPr>
            <w:r>
              <w:rPr>
                <w:rFonts w:ascii="宋体" w:eastAsia="宋体" w:hAnsi="宋体" w:cs="宋体" w:hint="eastAsia"/>
                <w:sz w:val="21"/>
                <w:szCs w:val="21"/>
              </w:rPr>
              <w:t>自查</w:t>
            </w:r>
            <w:r>
              <w:rPr>
                <w:rFonts w:ascii="宋体" w:eastAsia="宋体" w:hAnsi="宋体" w:cs="宋体" w:hint="eastAsia"/>
                <w:sz w:val="21"/>
                <w:szCs w:val="21"/>
              </w:rPr>
              <w:t>结果</w:t>
            </w:r>
          </w:p>
        </w:tc>
        <w:tc>
          <w:tcPr>
            <w:tcW w:w="3421" w:type="dxa"/>
            <w:gridSpan w:val="2"/>
            <w:vAlign w:val="center"/>
          </w:tcPr>
          <w:p w:rsidR="00FC2FDA" w:rsidRDefault="00FC2FDA" w:rsidP="00FC2FDA">
            <w:pPr>
              <w:ind w:firstLineChars="50" w:firstLine="105"/>
              <w:jc w:val="center"/>
              <w:rPr>
                <w:rFonts w:ascii="宋体" w:eastAsia="宋体" w:hAnsi="宋体" w:cs="宋体"/>
                <w:sz w:val="21"/>
                <w:szCs w:val="21"/>
              </w:rPr>
            </w:pPr>
            <w:r>
              <w:rPr>
                <w:rFonts w:ascii="宋体" w:eastAsia="宋体" w:hAnsi="宋体" w:cs="宋体" w:hint="eastAsia"/>
                <w:sz w:val="21"/>
                <w:szCs w:val="21"/>
              </w:rPr>
              <w:t>合格口  不合格口</w:t>
            </w:r>
          </w:p>
        </w:tc>
        <w:tc>
          <w:tcPr>
            <w:tcW w:w="4158" w:type="dxa"/>
            <w:gridSpan w:val="2"/>
            <w:vAlign w:val="center"/>
          </w:tcPr>
          <w:p w:rsidR="00FC2FDA" w:rsidRDefault="00FC2FDA" w:rsidP="00FC2FDA">
            <w:pPr>
              <w:jc w:val="center"/>
              <w:rPr>
                <w:rFonts w:ascii="宋体" w:eastAsia="宋体" w:hAnsi="宋体" w:cs="宋体"/>
                <w:sz w:val="21"/>
                <w:szCs w:val="21"/>
              </w:rPr>
            </w:pPr>
            <w:r>
              <w:rPr>
                <w:rFonts w:ascii="宋体" w:eastAsia="宋体" w:hAnsi="宋体" w:cs="宋体" w:hint="eastAsia"/>
                <w:sz w:val="21"/>
                <w:szCs w:val="21"/>
              </w:rPr>
              <w:t>自查人员签名</w:t>
            </w:r>
          </w:p>
        </w:tc>
        <w:tc>
          <w:tcPr>
            <w:tcW w:w="4322" w:type="dxa"/>
            <w:gridSpan w:val="3"/>
            <w:vAlign w:val="center"/>
          </w:tcPr>
          <w:p w:rsidR="00FC2FDA" w:rsidRDefault="00FC2FDA" w:rsidP="00FC2FDA">
            <w:pPr>
              <w:jc w:val="center"/>
              <w:rPr>
                <w:rFonts w:ascii="宋体" w:eastAsia="宋体" w:hAnsi="宋体" w:cs="宋体"/>
                <w:sz w:val="21"/>
                <w:szCs w:val="21"/>
              </w:rPr>
            </w:pPr>
          </w:p>
        </w:tc>
        <w:tc>
          <w:tcPr>
            <w:tcW w:w="3994" w:type="dxa"/>
            <w:gridSpan w:val="2"/>
            <w:vAlign w:val="center"/>
          </w:tcPr>
          <w:p w:rsidR="00FC2FDA" w:rsidRDefault="00FC2FDA" w:rsidP="00FC2FDA">
            <w:pPr>
              <w:jc w:val="center"/>
              <w:rPr>
                <w:rFonts w:ascii="宋体" w:eastAsia="宋体" w:hAnsi="宋体" w:cs="宋体"/>
                <w:sz w:val="21"/>
                <w:szCs w:val="21"/>
              </w:rPr>
            </w:pPr>
            <w:r w:rsidRPr="00FC2FDA">
              <w:rPr>
                <w:rFonts w:ascii="宋体" w:eastAsia="宋体" w:hAnsi="宋体" w:cs="宋体" w:hint="eastAsia"/>
                <w:sz w:val="21"/>
                <w:szCs w:val="21"/>
              </w:rPr>
              <w:t>自查</w:t>
            </w:r>
            <w:r>
              <w:rPr>
                <w:rFonts w:ascii="宋体" w:eastAsia="宋体" w:hAnsi="宋体" w:cs="宋体" w:hint="eastAsia"/>
                <w:sz w:val="21"/>
                <w:szCs w:val="21"/>
              </w:rPr>
              <w:t>复核</w:t>
            </w:r>
            <w:r w:rsidRPr="00FC2FDA">
              <w:rPr>
                <w:rFonts w:ascii="宋体" w:eastAsia="宋体" w:hAnsi="宋体" w:cs="宋体" w:hint="eastAsia"/>
                <w:sz w:val="21"/>
                <w:szCs w:val="21"/>
              </w:rPr>
              <w:t>人员签名</w:t>
            </w:r>
          </w:p>
        </w:tc>
        <w:tc>
          <w:tcPr>
            <w:tcW w:w="4158" w:type="dxa"/>
            <w:gridSpan w:val="2"/>
            <w:vAlign w:val="center"/>
          </w:tcPr>
          <w:p w:rsidR="00FC2FDA" w:rsidRDefault="00FC2FDA" w:rsidP="00FC2FDA">
            <w:pPr>
              <w:jc w:val="center"/>
              <w:rPr>
                <w:rFonts w:ascii="宋体" w:eastAsia="宋体" w:hAnsi="宋体" w:cs="宋体"/>
                <w:sz w:val="21"/>
                <w:szCs w:val="21"/>
              </w:rPr>
            </w:pPr>
          </w:p>
        </w:tc>
      </w:tr>
    </w:tbl>
    <w:p w:rsidR="00DB6D5C" w:rsidRDefault="00DB6D5C">
      <w:pPr>
        <w:jc w:val="center"/>
        <w:rPr>
          <w:rFonts w:ascii="宋体" w:hAnsi="宋体"/>
          <w:sz w:val="28"/>
          <w:szCs w:val="28"/>
        </w:rPr>
      </w:pPr>
    </w:p>
    <w:p w:rsidR="00DB6D5C" w:rsidRDefault="00DB6D5C">
      <w:pPr>
        <w:jc w:val="center"/>
        <w:rPr>
          <w:rFonts w:ascii="宋体" w:hAnsi="宋体"/>
          <w:sz w:val="28"/>
          <w:szCs w:val="28"/>
        </w:rPr>
      </w:pPr>
    </w:p>
    <w:p w:rsidR="00DB6D5C" w:rsidRDefault="00083B37">
      <w:pPr>
        <w:jc w:val="center"/>
        <w:rPr>
          <w:rFonts w:ascii="宋体" w:hAnsi="宋体"/>
          <w:color w:val="FF0000"/>
          <w:sz w:val="28"/>
          <w:szCs w:val="28"/>
        </w:rPr>
      </w:pPr>
      <w:r>
        <w:rPr>
          <w:rFonts w:ascii="宋体" w:hAnsi="宋体" w:hint="eastAsia"/>
          <w:sz w:val="28"/>
          <w:szCs w:val="28"/>
        </w:rPr>
        <w:t>日期：</w:t>
      </w: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p w:rsidR="00DB6D5C" w:rsidRDefault="00DB6D5C">
      <w:pPr>
        <w:spacing w:line="497" w:lineRule="exact"/>
        <w:jc w:val="both"/>
        <w:rPr>
          <w:sz w:val="28"/>
        </w:rPr>
      </w:pPr>
    </w:p>
    <w:p w:rsidR="00DB6D5C" w:rsidRDefault="00DB6D5C">
      <w:pPr>
        <w:pStyle w:val="2"/>
        <w:ind w:left="0"/>
        <w:jc w:val="left"/>
      </w:pPr>
    </w:p>
    <w:sectPr w:rsidR="00DB6D5C">
      <w:footerReference w:type="even" r:id="rId9"/>
      <w:pgSz w:w="23760" w:h="16790" w:orient="landscape"/>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08E" w:rsidRDefault="009E508E">
      <w:r>
        <w:separator/>
      </w:r>
    </w:p>
  </w:endnote>
  <w:endnote w:type="continuationSeparator" w:id="0">
    <w:p w:rsidR="009E508E" w:rsidRDefault="009E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5C" w:rsidRDefault="00083B37">
    <w:pPr>
      <w:framePr w:wrap="around" w:vAnchor="text" w:hAnchor="margin" w:xAlign="outside" w:yAlign="top"/>
      <w:ind w:leftChars="101" w:left="225" w:hanging="3"/>
    </w:pPr>
    <w:r>
      <w:rPr>
        <w:rFonts w:ascii="Times New Roman" w:hAnsi="Times New Roman"/>
      </w:rPr>
      <w:t xml:space="preserve">—  </w:t>
    </w:r>
    <w:r>
      <w:rPr>
        <w:rFonts w:ascii="Times New Roman" w:hAnsi="Times New Roman"/>
        <w:sz w:val="28"/>
      </w:rPr>
      <w:fldChar w:fldCharType="begin"/>
    </w:r>
    <w:r>
      <w:rPr>
        <w:rFonts w:ascii="Times New Roman" w:hAnsi="Times New Roman"/>
        <w:sz w:val="28"/>
      </w:rPr>
      <w:instrText xml:space="preserve"> PAGE  </w:instrText>
    </w:r>
    <w:r>
      <w:rPr>
        <w:rFonts w:ascii="Times New Roman" w:hAnsi="Times New Roman"/>
        <w:sz w:val="28"/>
      </w:rPr>
      <w:fldChar w:fldCharType="separate"/>
    </w:r>
    <w:r>
      <w:rPr>
        <w:rFonts w:ascii="Times New Roman" w:hAnsi="Times New Roman"/>
        <w:sz w:val="28"/>
      </w:rPr>
      <w:t>8</w:t>
    </w:r>
    <w:r>
      <w:rPr>
        <w:rFonts w:ascii="Times New Roman" w:hAnsi="Times New Roman"/>
        <w:sz w:val="28"/>
      </w:rPr>
      <w:fldChar w:fldCharType="end"/>
    </w:r>
    <w:r>
      <w:rPr>
        <w:rFonts w:ascii="Times New Roman" w:hAnsi="Times New Roman"/>
      </w:rPr>
      <w:t xml:space="preserve">  —</w:t>
    </w:r>
  </w:p>
  <w:p w:rsidR="00DB6D5C" w:rsidRDefault="00DB6D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08E" w:rsidRDefault="009E508E">
      <w:r>
        <w:separator/>
      </w:r>
    </w:p>
  </w:footnote>
  <w:footnote w:type="continuationSeparator" w:id="0">
    <w:p w:rsidR="009E508E" w:rsidRDefault="009E5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proofState w:spelling="clean" w:grammar="clean"/>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24022D"/>
    <w:rsid w:val="0000609F"/>
    <w:rsid w:val="00012391"/>
    <w:rsid w:val="00034C08"/>
    <w:rsid w:val="00045363"/>
    <w:rsid w:val="00051DBB"/>
    <w:rsid w:val="00055C39"/>
    <w:rsid w:val="00071BF2"/>
    <w:rsid w:val="00083B37"/>
    <w:rsid w:val="00086758"/>
    <w:rsid w:val="000C57DA"/>
    <w:rsid w:val="000D0C04"/>
    <w:rsid w:val="000E5B25"/>
    <w:rsid w:val="000F1A7C"/>
    <w:rsid w:val="000F3311"/>
    <w:rsid w:val="000F5AC1"/>
    <w:rsid w:val="001319AF"/>
    <w:rsid w:val="001340B5"/>
    <w:rsid w:val="00152D77"/>
    <w:rsid w:val="00165EF2"/>
    <w:rsid w:val="001704EE"/>
    <w:rsid w:val="001761D9"/>
    <w:rsid w:val="00182C7F"/>
    <w:rsid w:val="00184CAA"/>
    <w:rsid w:val="001A6B62"/>
    <w:rsid w:val="001B1F30"/>
    <w:rsid w:val="001C585B"/>
    <w:rsid w:val="001C5E41"/>
    <w:rsid w:val="001D1D7C"/>
    <w:rsid w:val="001D1F38"/>
    <w:rsid w:val="001F02CC"/>
    <w:rsid w:val="002177A7"/>
    <w:rsid w:val="00225607"/>
    <w:rsid w:val="00227572"/>
    <w:rsid w:val="00231710"/>
    <w:rsid w:val="0024022D"/>
    <w:rsid w:val="00245FA1"/>
    <w:rsid w:val="00247917"/>
    <w:rsid w:val="002572CE"/>
    <w:rsid w:val="00260500"/>
    <w:rsid w:val="002735BC"/>
    <w:rsid w:val="00295E11"/>
    <w:rsid w:val="002A0ECC"/>
    <w:rsid w:val="002A233F"/>
    <w:rsid w:val="002B1855"/>
    <w:rsid w:val="002F37AD"/>
    <w:rsid w:val="002F7FFA"/>
    <w:rsid w:val="00301A20"/>
    <w:rsid w:val="003057E2"/>
    <w:rsid w:val="00305877"/>
    <w:rsid w:val="00315091"/>
    <w:rsid w:val="00324834"/>
    <w:rsid w:val="003655D7"/>
    <w:rsid w:val="00370303"/>
    <w:rsid w:val="00380006"/>
    <w:rsid w:val="00392EE4"/>
    <w:rsid w:val="003A5ECB"/>
    <w:rsid w:val="003B1932"/>
    <w:rsid w:val="003B3CBD"/>
    <w:rsid w:val="003B5AED"/>
    <w:rsid w:val="003B5B1B"/>
    <w:rsid w:val="003C4E0C"/>
    <w:rsid w:val="003D0D4D"/>
    <w:rsid w:val="003D7A28"/>
    <w:rsid w:val="003E5BBF"/>
    <w:rsid w:val="003E63AD"/>
    <w:rsid w:val="003F29D0"/>
    <w:rsid w:val="0040709A"/>
    <w:rsid w:val="004078F8"/>
    <w:rsid w:val="0041436E"/>
    <w:rsid w:val="004249AA"/>
    <w:rsid w:val="004254D3"/>
    <w:rsid w:val="00427349"/>
    <w:rsid w:val="0046698A"/>
    <w:rsid w:val="00471718"/>
    <w:rsid w:val="00473BEA"/>
    <w:rsid w:val="004805D7"/>
    <w:rsid w:val="00495682"/>
    <w:rsid w:val="004A327C"/>
    <w:rsid w:val="004B74AF"/>
    <w:rsid w:val="004C6125"/>
    <w:rsid w:val="004F703D"/>
    <w:rsid w:val="00510616"/>
    <w:rsid w:val="00512C84"/>
    <w:rsid w:val="0053765A"/>
    <w:rsid w:val="00554387"/>
    <w:rsid w:val="00564CA5"/>
    <w:rsid w:val="00564E34"/>
    <w:rsid w:val="00566F66"/>
    <w:rsid w:val="005A1AC1"/>
    <w:rsid w:val="005C3542"/>
    <w:rsid w:val="005D11B6"/>
    <w:rsid w:val="005E0B65"/>
    <w:rsid w:val="005E26EA"/>
    <w:rsid w:val="005E54AB"/>
    <w:rsid w:val="005E5D89"/>
    <w:rsid w:val="005F047C"/>
    <w:rsid w:val="005F1166"/>
    <w:rsid w:val="005F4EEC"/>
    <w:rsid w:val="0061146A"/>
    <w:rsid w:val="00615C47"/>
    <w:rsid w:val="0062111E"/>
    <w:rsid w:val="006231B6"/>
    <w:rsid w:val="006252AF"/>
    <w:rsid w:val="0064584A"/>
    <w:rsid w:val="00656B8A"/>
    <w:rsid w:val="00677D50"/>
    <w:rsid w:val="00683DDD"/>
    <w:rsid w:val="00685A27"/>
    <w:rsid w:val="006C04CA"/>
    <w:rsid w:val="006C64E5"/>
    <w:rsid w:val="006E1613"/>
    <w:rsid w:val="006F0CC4"/>
    <w:rsid w:val="00720BF1"/>
    <w:rsid w:val="007376F7"/>
    <w:rsid w:val="00743958"/>
    <w:rsid w:val="00766699"/>
    <w:rsid w:val="00773A9D"/>
    <w:rsid w:val="007821F6"/>
    <w:rsid w:val="00784BE7"/>
    <w:rsid w:val="007B7BEA"/>
    <w:rsid w:val="007B7FA0"/>
    <w:rsid w:val="007D14CA"/>
    <w:rsid w:val="007E69D6"/>
    <w:rsid w:val="008308F5"/>
    <w:rsid w:val="0083452E"/>
    <w:rsid w:val="0084149C"/>
    <w:rsid w:val="0084304F"/>
    <w:rsid w:val="00852E5D"/>
    <w:rsid w:val="00860DE5"/>
    <w:rsid w:val="00876C54"/>
    <w:rsid w:val="00890E35"/>
    <w:rsid w:val="008A3353"/>
    <w:rsid w:val="008A45D1"/>
    <w:rsid w:val="008B6A11"/>
    <w:rsid w:val="00901977"/>
    <w:rsid w:val="00920392"/>
    <w:rsid w:val="00921528"/>
    <w:rsid w:val="009236C2"/>
    <w:rsid w:val="009300B7"/>
    <w:rsid w:val="009306CA"/>
    <w:rsid w:val="00933280"/>
    <w:rsid w:val="009347FF"/>
    <w:rsid w:val="00944039"/>
    <w:rsid w:val="00957A67"/>
    <w:rsid w:val="009632B4"/>
    <w:rsid w:val="00963644"/>
    <w:rsid w:val="0096599C"/>
    <w:rsid w:val="00972C1D"/>
    <w:rsid w:val="009935B0"/>
    <w:rsid w:val="009B61BB"/>
    <w:rsid w:val="009C7B55"/>
    <w:rsid w:val="009D4DF9"/>
    <w:rsid w:val="009E2C22"/>
    <w:rsid w:val="009E40FD"/>
    <w:rsid w:val="009E508E"/>
    <w:rsid w:val="009E6DCC"/>
    <w:rsid w:val="009F491E"/>
    <w:rsid w:val="00A06CFA"/>
    <w:rsid w:val="00A11CD2"/>
    <w:rsid w:val="00A26C06"/>
    <w:rsid w:val="00A411C9"/>
    <w:rsid w:val="00A42EC3"/>
    <w:rsid w:val="00A43289"/>
    <w:rsid w:val="00A45633"/>
    <w:rsid w:val="00A71A4C"/>
    <w:rsid w:val="00A71C7C"/>
    <w:rsid w:val="00A93860"/>
    <w:rsid w:val="00AA424D"/>
    <w:rsid w:val="00AD1F36"/>
    <w:rsid w:val="00AD6073"/>
    <w:rsid w:val="00AE39AE"/>
    <w:rsid w:val="00AF19D1"/>
    <w:rsid w:val="00AF205E"/>
    <w:rsid w:val="00AF7678"/>
    <w:rsid w:val="00B014D4"/>
    <w:rsid w:val="00B26403"/>
    <w:rsid w:val="00B26F00"/>
    <w:rsid w:val="00B422FA"/>
    <w:rsid w:val="00B4401A"/>
    <w:rsid w:val="00B50EE6"/>
    <w:rsid w:val="00B5383D"/>
    <w:rsid w:val="00B56721"/>
    <w:rsid w:val="00B62283"/>
    <w:rsid w:val="00B77C9E"/>
    <w:rsid w:val="00B94D86"/>
    <w:rsid w:val="00BA1CA5"/>
    <w:rsid w:val="00BB13CA"/>
    <w:rsid w:val="00BC26F3"/>
    <w:rsid w:val="00BE5C31"/>
    <w:rsid w:val="00BF1AFA"/>
    <w:rsid w:val="00C04CAA"/>
    <w:rsid w:val="00C42445"/>
    <w:rsid w:val="00C57719"/>
    <w:rsid w:val="00C61588"/>
    <w:rsid w:val="00C64668"/>
    <w:rsid w:val="00C7045B"/>
    <w:rsid w:val="00C74EEF"/>
    <w:rsid w:val="00C74F8E"/>
    <w:rsid w:val="00C754B4"/>
    <w:rsid w:val="00C8105F"/>
    <w:rsid w:val="00C87308"/>
    <w:rsid w:val="00C979F8"/>
    <w:rsid w:val="00CA5E2D"/>
    <w:rsid w:val="00CB5CAA"/>
    <w:rsid w:val="00CC406A"/>
    <w:rsid w:val="00CD00C1"/>
    <w:rsid w:val="00CD3104"/>
    <w:rsid w:val="00CD7FC4"/>
    <w:rsid w:val="00CF183D"/>
    <w:rsid w:val="00D14ECC"/>
    <w:rsid w:val="00D56ADA"/>
    <w:rsid w:val="00D83814"/>
    <w:rsid w:val="00D84A63"/>
    <w:rsid w:val="00D87017"/>
    <w:rsid w:val="00D9037D"/>
    <w:rsid w:val="00DB0B08"/>
    <w:rsid w:val="00DB0D4F"/>
    <w:rsid w:val="00DB5C30"/>
    <w:rsid w:val="00DB68D0"/>
    <w:rsid w:val="00DB6D5C"/>
    <w:rsid w:val="00DC7F0D"/>
    <w:rsid w:val="00DD215A"/>
    <w:rsid w:val="00DD533F"/>
    <w:rsid w:val="00E15486"/>
    <w:rsid w:val="00E24C4A"/>
    <w:rsid w:val="00E3119A"/>
    <w:rsid w:val="00E40E5F"/>
    <w:rsid w:val="00E86509"/>
    <w:rsid w:val="00EA1978"/>
    <w:rsid w:val="00EB6CAA"/>
    <w:rsid w:val="00EC7DE1"/>
    <w:rsid w:val="00EE4CC9"/>
    <w:rsid w:val="00EF5E00"/>
    <w:rsid w:val="00F01642"/>
    <w:rsid w:val="00F04D19"/>
    <w:rsid w:val="00F330CF"/>
    <w:rsid w:val="00F42D72"/>
    <w:rsid w:val="00F52ACF"/>
    <w:rsid w:val="00F557D1"/>
    <w:rsid w:val="00F667B2"/>
    <w:rsid w:val="00F72987"/>
    <w:rsid w:val="00F7575D"/>
    <w:rsid w:val="00F854F6"/>
    <w:rsid w:val="00FA0828"/>
    <w:rsid w:val="00FA7A38"/>
    <w:rsid w:val="00FC2FDA"/>
    <w:rsid w:val="00FC54C7"/>
    <w:rsid w:val="00FC7DF3"/>
    <w:rsid w:val="00FD346E"/>
    <w:rsid w:val="00FE5F6F"/>
    <w:rsid w:val="084F2029"/>
    <w:rsid w:val="08C04CD1"/>
    <w:rsid w:val="191C2B31"/>
    <w:rsid w:val="1DBE5EE6"/>
    <w:rsid w:val="2D425A3F"/>
    <w:rsid w:val="30F371B3"/>
    <w:rsid w:val="313037D0"/>
    <w:rsid w:val="3D944A0B"/>
    <w:rsid w:val="42BB772B"/>
    <w:rsid w:val="443676B9"/>
    <w:rsid w:val="45E41422"/>
    <w:rsid w:val="46A656F4"/>
    <w:rsid w:val="51CC5C50"/>
    <w:rsid w:val="5AC66421"/>
    <w:rsid w:val="5C2C79D5"/>
    <w:rsid w:val="7D681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1"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0"/>
    <w:uiPriority w:val="1"/>
    <w:qFormat/>
    <w:pPr>
      <w:spacing w:before="26"/>
      <w:ind w:left="6486"/>
      <w:jc w:val="center"/>
      <w:outlineLvl w:val="0"/>
    </w:pPr>
    <w:rPr>
      <w:rFonts w:ascii="仿宋" w:eastAsia="仿宋" w:hAnsi="仿宋" w:cs="仿宋"/>
      <w:b/>
      <w:bCs/>
      <w:sz w:val="36"/>
      <w:szCs w:val="36"/>
    </w:rPr>
  </w:style>
  <w:style w:type="paragraph" w:styleId="2">
    <w:name w:val="heading 2"/>
    <w:basedOn w:val="a"/>
    <w:next w:val="a"/>
    <w:uiPriority w:val="1"/>
    <w:qFormat/>
    <w:pPr>
      <w:spacing w:before="50"/>
      <w:ind w:left="6474" w:right="6356"/>
      <w:jc w:val="center"/>
      <w:outlineLvl w:val="1"/>
    </w:pPr>
    <w:rPr>
      <w:rFonts w:ascii="宋体" w:eastAsia="宋体" w:hAnsi="宋体" w:cs="宋体"/>
      <w:sz w:val="36"/>
      <w:szCs w:val="36"/>
    </w:rPr>
  </w:style>
  <w:style w:type="paragraph" w:styleId="3">
    <w:name w:val="heading 3"/>
    <w:basedOn w:val="a"/>
    <w:next w:val="a"/>
    <w:uiPriority w:val="1"/>
    <w:qFormat/>
    <w:pPr>
      <w:ind w:left="796"/>
      <w:outlineLvl w:val="2"/>
    </w:pPr>
    <w:rPr>
      <w:rFonts w:ascii="仿宋" w:eastAsia="仿宋" w:hAnsi="仿宋" w:cs="仿宋"/>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uiPriority w:val="10"/>
    <w:qFormat/>
    <w:pPr>
      <w:spacing w:before="240" w:after="60"/>
      <w:jc w:val="center"/>
      <w:outlineLvl w:val="0"/>
    </w:pPr>
    <w:rPr>
      <w:rFonts w:ascii="Arial" w:hAnsi="Arial"/>
      <w:b/>
      <w:sz w:val="32"/>
    </w:rPr>
  </w:style>
  <w:style w:type="paragraph" w:styleId="a4">
    <w:name w:val="Body Text"/>
    <w:basedOn w:val="a"/>
    <w:uiPriority w:val="1"/>
    <w:qFormat/>
    <w:rPr>
      <w:rFonts w:ascii="仿宋" w:eastAsia="仿宋" w:hAnsi="仿宋" w:cs="仿宋"/>
      <w:sz w:val="32"/>
      <w:szCs w:val="32"/>
    </w:rPr>
  </w:style>
  <w:style w:type="paragraph" w:styleId="a5">
    <w:name w:val="Balloon Text"/>
    <w:basedOn w:val="a"/>
    <w:link w:val="Char"/>
    <w:uiPriority w:val="99"/>
    <w:semiHidden/>
    <w:unhideWhenUsed/>
    <w:qFormat/>
    <w:rPr>
      <w:sz w:val="18"/>
      <w:szCs w:val="18"/>
    </w:rPr>
  </w:style>
  <w:style w:type="paragraph" w:styleId="a6">
    <w:name w:val="footer"/>
    <w:basedOn w:val="a"/>
    <w:link w:val="Char0"/>
    <w:uiPriority w:val="99"/>
    <w:unhideWhenUsed/>
    <w:qFormat/>
    <w:pPr>
      <w:tabs>
        <w:tab w:val="center" w:pos="4153"/>
        <w:tab w:val="right" w:pos="8306"/>
      </w:tabs>
      <w:snapToGrid w:val="0"/>
    </w:pPr>
    <w:rPr>
      <w:sz w:val="18"/>
      <w:szCs w:val="18"/>
    </w:rPr>
  </w:style>
  <w:style w:type="paragraph" w:styleId="a7">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1"/>
    <w:qFormat/>
    <w:pPr>
      <w:spacing w:before="216"/>
      <w:ind w:left="107"/>
    </w:pPr>
    <w:rPr>
      <w:rFonts w:ascii="仿宋" w:eastAsia="仿宋" w:hAnsi="仿宋" w:cs="仿宋"/>
      <w:sz w:val="32"/>
      <w:szCs w:val="32"/>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spacing w:before="2"/>
      <w:ind w:left="100" w:right="657" w:firstLine="640"/>
    </w:pPr>
    <w:rPr>
      <w:rFonts w:ascii="仿宋" w:eastAsia="仿宋" w:hAnsi="仿宋" w:cs="仿宋"/>
    </w:rPr>
  </w:style>
  <w:style w:type="paragraph" w:customStyle="1" w:styleId="TableParagraph">
    <w:name w:val="Table Paragraph"/>
    <w:basedOn w:val="a"/>
    <w:uiPriority w:val="1"/>
    <w:qFormat/>
  </w:style>
  <w:style w:type="character" w:customStyle="1" w:styleId="Char">
    <w:name w:val="批注框文本 Char"/>
    <w:basedOn w:val="a1"/>
    <w:link w:val="a5"/>
    <w:uiPriority w:val="99"/>
    <w:semiHidden/>
    <w:qFormat/>
    <w:rPr>
      <w:rFonts w:ascii="微软雅黑" w:eastAsia="微软雅黑" w:hAnsi="微软雅黑" w:cs="微软雅黑"/>
      <w:sz w:val="18"/>
      <w:szCs w:val="18"/>
      <w:lang w:val="zh-CN" w:eastAsia="zh-CN" w:bidi="zh-CN"/>
    </w:rPr>
  </w:style>
  <w:style w:type="character" w:customStyle="1" w:styleId="Char1">
    <w:name w:val="页眉 Char"/>
    <w:basedOn w:val="a1"/>
    <w:link w:val="a7"/>
    <w:uiPriority w:val="99"/>
    <w:qFormat/>
    <w:rPr>
      <w:rFonts w:ascii="微软雅黑" w:eastAsia="微软雅黑" w:hAnsi="微软雅黑" w:cs="微软雅黑"/>
      <w:sz w:val="18"/>
      <w:szCs w:val="18"/>
      <w:lang w:val="zh-CN" w:eastAsia="zh-CN" w:bidi="zh-CN"/>
    </w:rPr>
  </w:style>
  <w:style w:type="character" w:customStyle="1" w:styleId="Char0">
    <w:name w:val="页脚 Char"/>
    <w:basedOn w:val="a1"/>
    <w:link w:val="a6"/>
    <w:uiPriority w:val="99"/>
    <w:qFormat/>
    <w:rPr>
      <w:rFonts w:ascii="微软雅黑" w:eastAsia="微软雅黑" w:hAnsi="微软雅黑" w:cs="微软雅黑"/>
      <w:sz w:val="18"/>
      <w:szCs w:val="18"/>
      <w:lang w:val="zh-CN" w:eastAsia="zh-CN" w:bidi="zh-CN"/>
    </w:rPr>
  </w:style>
  <w:style w:type="paragraph" w:customStyle="1" w:styleId="Other1">
    <w:name w:val="Other|1"/>
    <w:basedOn w:val="a"/>
    <w:qFormat/>
    <w:rPr>
      <w:rFonts w:ascii="宋体" w:eastAsia="宋体" w:hAnsi="宋体" w:cs="宋体"/>
      <w:sz w:val="14"/>
      <w:szCs w:val="14"/>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6C422D-6104-4788-B1E4-07B62DE76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中国潜水打捞行业协会发文稿纸</dc:title>
  <dc:creator>lenovo</dc:creator>
  <cp:lastModifiedBy>郑毅</cp:lastModifiedBy>
  <cp:revision>112</cp:revision>
  <cp:lastPrinted>2021-05-25T03:58:00Z</cp:lastPrinted>
  <dcterms:created xsi:type="dcterms:W3CDTF">2021-04-01T05:52:00Z</dcterms:created>
  <dcterms:modified xsi:type="dcterms:W3CDTF">2022-03-11T07:44:00Z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2021-01-18T00:00:00Z</vt:filetime>
  </property>
  <property fmtid="{D5CDD505-2E9C-101B-9397-08002B2CF9AE}" pid="3" name="Creator">
    <vt:lpwstr>WPS 文字</vt:lpwstr>
  </property>
  <property fmtid="{D5CDD505-2E9C-101B-9397-08002B2CF9AE}" pid="4" name="LastSaved">
    <vt:filetime>2021-01-21T00:00:00Z</vt:filetime>
  </property>
  <property fmtid="{D5CDD505-2E9C-101B-9397-08002B2CF9AE}" pid="5" name="KSOProductBuildVer">
    <vt:lpwstr>2052-11.1.0.10314</vt:lpwstr>
  </property>
  <property fmtid="{D5CDD505-2E9C-101B-9397-08002B2CF9AE}" pid="6" name="ICV">
    <vt:lpwstr>0A304C66BF034C16A47932832AACEABB</vt:lpwstr>
  </property>
</Properties>
</file>