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baseline"/>
        <w:outlineLvl w:val="0"/>
        <w:rPr>
          <w:rFonts w:hint="eastAsia" w:ascii="黑体" w:hAnsi="黑体" w:eastAsia="黑体" w:cs="黑体"/>
          <w:color w:val="auto"/>
          <w:sz w:val="28"/>
          <w:szCs w:val="28"/>
          <w:lang w:val="en-US" w:eastAsia="zh-CN"/>
        </w:rPr>
      </w:pPr>
      <w:bookmarkStart w:id="0" w:name="_GoBack"/>
      <w:bookmarkEnd w:id="0"/>
      <w:r>
        <w:rPr>
          <w:rFonts w:hint="eastAsia" w:ascii="黑体" w:hAnsi="黑体" w:eastAsia="黑体" w:cs="黑体"/>
          <w:color w:val="auto"/>
          <w:sz w:val="28"/>
          <w:szCs w:val="28"/>
          <w:lang w:val="en-US" w:eastAsia="zh-CN"/>
        </w:rPr>
        <w:t>附件一</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150" w:line="620" w:lineRule="exact"/>
        <w:ind w:left="0" w:leftChars="0" w:firstLine="0" w:firstLineChars="0"/>
        <w:jc w:val="center"/>
        <w:textAlignment w:val="baseline"/>
        <w:outlineLvl w:val="0"/>
        <w:rPr>
          <w:rFonts w:hint="eastAsia" w:ascii="方正小标宋简体" w:hAnsi="方正小标宋简体" w:eastAsia="方正小标宋简体" w:cs="方正小标宋简体"/>
          <w:spacing w:val="6"/>
          <w:sz w:val="36"/>
          <w:szCs w:val="36"/>
          <w:lang w:eastAsia="zh-CN"/>
        </w:rPr>
      </w:pPr>
      <w:r>
        <w:rPr>
          <w:rFonts w:hint="eastAsia" w:ascii="方正小标宋简体" w:hAnsi="方正小标宋简体" w:eastAsia="方正小标宋简体" w:cs="方正小标宋简体"/>
          <w:spacing w:val="6"/>
          <w:sz w:val="36"/>
          <w:szCs w:val="36"/>
        </w:rPr>
        <w:t>中国潜水</w:t>
      </w:r>
      <w:r>
        <w:rPr>
          <w:rFonts w:hint="eastAsia" w:ascii="方正小标宋简体" w:hAnsi="方正小标宋简体" w:eastAsia="方正小标宋简体" w:cs="方正小标宋简体"/>
          <w:spacing w:val="6"/>
          <w:sz w:val="36"/>
          <w:szCs w:val="36"/>
          <w:lang w:val="en-US" w:eastAsia="zh-CN"/>
        </w:rPr>
        <w:t>救</w:t>
      </w:r>
      <w:r>
        <w:rPr>
          <w:rFonts w:hint="eastAsia" w:ascii="方正小标宋简体" w:hAnsi="方正小标宋简体" w:eastAsia="方正小标宋简体" w:cs="方正小标宋简体"/>
          <w:spacing w:val="6"/>
          <w:sz w:val="36"/>
          <w:szCs w:val="36"/>
        </w:rPr>
        <w:t>捞行业协会团体标准</w:t>
      </w:r>
      <w:r>
        <w:rPr>
          <w:rFonts w:hint="eastAsia" w:ascii="方正小标宋简体" w:hAnsi="方正小标宋简体" w:eastAsia="方正小标宋简体" w:cs="方正小标宋简体"/>
          <w:spacing w:val="6"/>
          <w:sz w:val="36"/>
          <w:szCs w:val="36"/>
          <w:lang w:val="en-US" w:eastAsia="zh-CN"/>
        </w:rPr>
        <w:t>建设</w:t>
      </w:r>
      <w:r>
        <w:rPr>
          <w:rFonts w:hint="eastAsia" w:ascii="方正小标宋简体" w:hAnsi="方正小标宋简体" w:eastAsia="方正小标宋简体" w:cs="方正小标宋简体"/>
          <w:spacing w:val="6"/>
          <w:sz w:val="36"/>
          <w:szCs w:val="36"/>
        </w:rPr>
        <w:t>管理办法</w:t>
      </w:r>
    </w:p>
    <w:p>
      <w:pPr>
        <w:keepNext w:val="0"/>
        <w:keepLines w:val="0"/>
        <w:pageBreakBefore w:val="0"/>
        <w:widowControl w:val="0"/>
        <w:kinsoku/>
        <w:wordWrap/>
        <w:overflowPunct/>
        <w:topLinePunct w:val="0"/>
        <w:autoSpaceDE/>
        <w:autoSpaceDN/>
        <w:bidi w:val="0"/>
        <w:adjustRightInd w:val="0"/>
        <w:snapToGrid w:val="0"/>
        <w:spacing w:before="469" w:beforeLines="150" w:after="157" w:afterLines="50" w:line="620" w:lineRule="exact"/>
        <w:jc w:val="center"/>
        <w:textAlignment w:val="auto"/>
        <w:rPr>
          <w:rFonts w:hint="eastAsia" w:ascii="仿宋" w:hAnsi="仿宋" w:eastAsia="仿宋" w:cs="仿宋"/>
          <w:b/>
          <w:sz w:val="30"/>
          <w:szCs w:val="30"/>
        </w:rPr>
      </w:pPr>
      <w:r>
        <w:rPr>
          <w:rFonts w:hint="eastAsia" w:ascii="黑体" w:hAnsi="黑体" w:eastAsia="黑体" w:cs="黑体"/>
          <w:b w:val="0"/>
          <w:bCs/>
          <w:sz w:val="30"/>
          <w:szCs w:val="30"/>
        </w:rPr>
        <w:t xml:space="preserve">第一章 </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则</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rPr>
      </w:pPr>
      <w:r>
        <w:rPr>
          <w:rFonts w:hint="eastAsia" w:ascii="宋体" w:hAnsi="宋体" w:eastAsia="宋体" w:cs="宋体"/>
          <w:b/>
          <w:sz w:val="30"/>
          <w:szCs w:val="30"/>
        </w:rPr>
        <w:t xml:space="preserve">第一条 </w:t>
      </w:r>
      <w:r>
        <w:rPr>
          <w:rFonts w:hint="eastAsia" w:ascii="宋体" w:hAnsi="宋体" w:eastAsia="宋体" w:cs="宋体"/>
          <w:b/>
          <w:sz w:val="30"/>
          <w:szCs w:val="30"/>
          <w:lang w:val="en-US" w:eastAsia="zh-CN"/>
        </w:rPr>
        <w:t xml:space="preserve"> </w:t>
      </w:r>
      <w:r>
        <w:rPr>
          <w:rFonts w:hint="eastAsia" w:ascii="宋体" w:hAnsi="宋体" w:eastAsia="宋体" w:cs="宋体"/>
          <w:sz w:val="30"/>
          <w:szCs w:val="30"/>
        </w:rPr>
        <w:t>为建立中国潜水</w:t>
      </w:r>
      <w:r>
        <w:rPr>
          <w:rFonts w:hint="eastAsia" w:ascii="宋体" w:hAnsi="宋体" w:eastAsia="宋体" w:cs="宋体"/>
          <w:sz w:val="30"/>
          <w:szCs w:val="30"/>
          <w:lang w:val="en-US" w:eastAsia="zh-CN"/>
        </w:rPr>
        <w:t>救</w:t>
      </w:r>
      <w:r>
        <w:rPr>
          <w:rFonts w:hint="eastAsia" w:ascii="宋体" w:hAnsi="宋体" w:eastAsia="宋体" w:cs="宋体"/>
          <w:sz w:val="30"/>
          <w:szCs w:val="30"/>
        </w:rPr>
        <w:t>捞行业团体标准管理与运行机制，做好团体标准建设工作，推</w:t>
      </w:r>
      <w:r>
        <w:rPr>
          <w:rFonts w:hint="eastAsia" w:ascii="宋体" w:hAnsi="宋体" w:eastAsia="宋体" w:cs="宋体"/>
          <w:sz w:val="30"/>
          <w:szCs w:val="30"/>
          <w:lang w:val="en-US" w:eastAsia="zh-CN"/>
        </w:rPr>
        <w:t>进</w:t>
      </w:r>
      <w:r>
        <w:rPr>
          <w:rFonts w:hint="eastAsia" w:ascii="宋体" w:hAnsi="宋体" w:eastAsia="宋体" w:cs="宋体"/>
          <w:sz w:val="30"/>
          <w:szCs w:val="30"/>
        </w:rPr>
        <w:t>团体标准</w:t>
      </w:r>
      <w:r>
        <w:rPr>
          <w:rFonts w:hint="eastAsia" w:ascii="宋体" w:hAnsi="宋体" w:eastAsia="宋体" w:cs="宋体"/>
          <w:sz w:val="30"/>
          <w:szCs w:val="30"/>
          <w:lang w:val="en-US" w:eastAsia="zh-CN"/>
        </w:rPr>
        <w:t>运行</w:t>
      </w:r>
      <w:r>
        <w:rPr>
          <w:rFonts w:hint="eastAsia" w:ascii="宋体" w:hAnsi="宋体" w:eastAsia="宋体" w:cs="宋体"/>
          <w:sz w:val="30"/>
          <w:szCs w:val="30"/>
        </w:rPr>
        <w:t>实施，</w:t>
      </w:r>
      <w:r>
        <w:rPr>
          <w:rFonts w:hint="eastAsia" w:ascii="宋体" w:hAnsi="宋体" w:eastAsia="宋体" w:cs="宋体"/>
          <w:sz w:val="30"/>
          <w:szCs w:val="30"/>
          <w:lang w:eastAsia="zh-CN"/>
        </w:rPr>
        <w:t>根</w:t>
      </w:r>
      <w:r>
        <w:rPr>
          <w:rFonts w:hint="eastAsia" w:ascii="宋体" w:hAnsi="宋体" w:eastAsia="宋体" w:cs="宋体"/>
          <w:sz w:val="30"/>
          <w:szCs w:val="30"/>
        </w:rPr>
        <w:t>据《中华人民共和国标准化法》《团体标准管理规定》</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国标委联〔2019〕1号</w:t>
      </w:r>
      <w:r>
        <w:rPr>
          <w:rFonts w:hint="eastAsia" w:asciiTheme="minorEastAsia" w:hAnsiTheme="minorEastAsia" w:eastAsiaTheme="minorEastAsia" w:cstheme="minorEastAsia"/>
          <w:sz w:val="30"/>
          <w:szCs w:val="30"/>
          <w:lang w:eastAsia="zh-CN"/>
        </w:rPr>
        <w:t>）</w:t>
      </w:r>
      <w:r>
        <w:rPr>
          <w:rFonts w:hint="eastAsia" w:ascii="宋体" w:hAnsi="宋体" w:eastAsia="宋体" w:cs="宋体"/>
          <w:sz w:val="30"/>
          <w:szCs w:val="30"/>
        </w:rPr>
        <w:t>和国家标准化有关规定</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结合</w:t>
      </w:r>
      <w:r>
        <w:rPr>
          <w:rFonts w:hint="eastAsia" w:ascii="宋体" w:hAnsi="宋体" w:eastAsia="宋体" w:cs="宋体"/>
          <w:sz w:val="30"/>
          <w:szCs w:val="30"/>
        </w:rPr>
        <w:t>中国潜水</w:t>
      </w:r>
      <w:r>
        <w:rPr>
          <w:rFonts w:hint="eastAsia" w:ascii="宋体" w:hAnsi="宋体" w:eastAsia="宋体" w:cs="宋体"/>
          <w:sz w:val="30"/>
          <w:szCs w:val="30"/>
          <w:lang w:val="en-US" w:eastAsia="zh-CN"/>
        </w:rPr>
        <w:t>救</w:t>
      </w:r>
      <w:r>
        <w:rPr>
          <w:rFonts w:hint="eastAsia" w:ascii="宋体" w:hAnsi="宋体" w:eastAsia="宋体" w:cs="宋体"/>
          <w:sz w:val="30"/>
          <w:szCs w:val="30"/>
        </w:rPr>
        <w:t>捞行业协会（以下简称“协会”）</w:t>
      </w:r>
      <w:r>
        <w:rPr>
          <w:rFonts w:hint="eastAsia" w:ascii="宋体" w:hAnsi="宋体" w:eastAsia="宋体" w:cs="宋体"/>
          <w:sz w:val="30"/>
          <w:szCs w:val="30"/>
          <w:lang w:val="en-US" w:eastAsia="zh-CN"/>
        </w:rPr>
        <w:t>实际</w:t>
      </w:r>
      <w:r>
        <w:rPr>
          <w:rFonts w:hint="eastAsia" w:ascii="宋体" w:hAnsi="宋体" w:eastAsia="宋体" w:cs="宋体"/>
          <w:sz w:val="30"/>
          <w:szCs w:val="30"/>
        </w:rPr>
        <w:t>，制定本办法。</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中国</w:t>
      </w:r>
      <w:r>
        <w:rPr>
          <w:rFonts w:hint="eastAsia" w:ascii="宋体" w:hAnsi="宋体" w:eastAsia="宋体" w:cs="宋体"/>
          <w:sz w:val="30"/>
          <w:szCs w:val="30"/>
          <w:lang w:val="en-US" w:eastAsia="zh-CN"/>
        </w:rPr>
        <w:t>潜水救捞行业</w:t>
      </w:r>
      <w:r>
        <w:rPr>
          <w:rFonts w:hint="eastAsia" w:ascii="宋体" w:hAnsi="宋体" w:eastAsia="宋体" w:cs="宋体"/>
          <w:sz w:val="30"/>
          <w:szCs w:val="30"/>
        </w:rPr>
        <w:t>协会团体标准（以下简称“团体标准”）的</w:t>
      </w:r>
      <w:r>
        <w:rPr>
          <w:rFonts w:hint="eastAsia" w:ascii="宋体" w:hAnsi="宋体" w:eastAsia="宋体" w:cs="宋体"/>
          <w:sz w:val="30"/>
          <w:szCs w:val="30"/>
          <w:lang w:val="en-US" w:eastAsia="zh-CN"/>
        </w:rPr>
        <w:t>编</w:t>
      </w:r>
      <w:r>
        <w:rPr>
          <w:rFonts w:hint="eastAsia" w:ascii="宋体" w:hAnsi="宋体" w:eastAsia="宋体" w:cs="宋体"/>
          <w:sz w:val="30"/>
          <w:szCs w:val="30"/>
        </w:rPr>
        <w:t>修、</w:t>
      </w:r>
      <w:r>
        <w:rPr>
          <w:rFonts w:hint="eastAsia" w:ascii="宋体" w:hAnsi="宋体" w:eastAsia="宋体" w:cs="宋体"/>
          <w:sz w:val="30"/>
          <w:szCs w:val="30"/>
          <w:lang w:val="en-US" w:eastAsia="zh-CN"/>
        </w:rPr>
        <w:t>宣传推广、</w:t>
      </w:r>
      <w:r>
        <w:rPr>
          <w:rFonts w:hint="eastAsia" w:ascii="宋体" w:hAnsi="宋体" w:eastAsia="宋体" w:cs="宋体"/>
          <w:sz w:val="30"/>
          <w:szCs w:val="30"/>
        </w:rPr>
        <w:t>实施监督和日常管理适用本办法。</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三</w:t>
      </w:r>
      <w:r>
        <w:rPr>
          <w:rFonts w:hint="eastAsia" w:ascii="宋体" w:hAnsi="宋体" w:eastAsia="宋体" w:cs="宋体"/>
          <w:b/>
          <w:sz w:val="30"/>
          <w:szCs w:val="30"/>
        </w:rPr>
        <w:t xml:space="preserve">条 </w:t>
      </w:r>
      <w:r>
        <w:rPr>
          <w:rFonts w:hint="eastAsia" w:ascii="宋体" w:hAnsi="宋体" w:eastAsia="宋体" w:cs="宋体"/>
          <w:b/>
          <w:sz w:val="30"/>
          <w:szCs w:val="30"/>
          <w:lang w:val="en-US" w:eastAsia="zh-CN"/>
        </w:rPr>
        <w:t xml:space="preserve"> </w:t>
      </w:r>
      <w:r>
        <w:rPr>
          <w:rFonts w:hint="eastAsia" w:ascii="宋体" w:hAnsi="宋体" w:eastAsia="宋体" w:cs="宋体"/>
          <w:sz w:val="30"/>
          <w:szCs w:val="30"/>
        </w:rPr>
        <w:t>本办法所指的团体标准是以</w:t>
      </w:r>
      <w:r>
        <w:rPr>
          <w:rFonts w:hint="eastAsia" w:ascii="宋体" w:hAnsi="宋体" w:eastAsia="宋体" w:cs="宋体"/>
          <w:sz w:val="30"/>
          <w:szCs w:val="30"/>
          <w:lang w:val="en-US" w:eastAsia="zh-CN"/>
        </w:rPr>
        <w:t>协会</w:t>
      </w:r>
      <w:r>
        <w:rPr>
          <w:rFonts w:hint="eastAsia" w:ascii="宋体" w:hAnsi="宋体" w:eastAsia="宋体" w:cs="宋体"/>
          <w:sz w:val="30"/>
          <w:szCs w:val="30"/>
        </w:rPr>
        <w:t>为平台，根据</w:t>
      </w:r>
      <w:r>
        <w:rPr>
          <w:rFonts w:hint="eastAsia" w:ascii="宋体" w:hAnsi="宋体" w:eastAsia="宋体" w:cs="宋体"/>
          <w:sz w:val="30"/>
          <w:szCs w:val="30"/>
          <w:lang w:val="en-US" w:eastAsia="zh-CN"/>
        </w:rPr>
        <w:t>潜水救捞相关</w:t>
      </w:r>
      <w:r>
        <w:rPr>
          <w:rFonts w:hint="eastAsia" w:ascii="宋体" w:hAnsi="宋体" w:eastAsia="宋体" w:cs="宋体"/>
          <w:sz w:val="30"/>
          <w:szCs w:val="30"/>
        </w:rPr>
        <w:t>行业发展和市场需求，由</w:t>
      </w:r>
      <w:r>
        <w:rPr>
          <w:rFonts w:hint="eastAsia" w:ascii="宋体" w:hAnsi="宋体" w:eastAsia="宋体" w:cs="宋体"/>
          <w:sz w:val="30"/>
          <w:szCs w:val="30"/>
          <w:lang w:val="en-US" w:eastAsia="zh-CN"/>
        </w:rPr>
        <w:t>协会</w:t>
      </w:r>
      <w:r>
        <w:rPr>
          <w:rFonts w:hint="eastAsia" w:ascii="宋体" w:hAnsi="宋体" w:eastAsia="宋体" w:cs="宋体"/>
          <w:sz w:val="30"/>
          <w:szCs w:val="30"/>
        </w:rPr>
        <w:t>统一管理并组织制定的自愿性标准，是国家标准</w:t>
      </w:r>
      <w:r>
        <w:rPr>
          <w:rFonts w:hint="eastAsia" w:ascii="宋体" w:hAnsi="宋体" w:eastAsia="宋体" w:cs="宋体"/>
          <w:sz w:val="30"/>
          <w:szCs w:val="30"/>
          <w:lang w:eastAsia="zh-CN"/>
        </w:rPr>
        <w:t>的重要组成部分</w:t>
      </w:r>
      <w:r>
        <w:rPr>
          <w:rFonts w:hint="eastAsia" w:ascii="宋体" w:hAnsi="宋体" w:eastAsia="宋体" w:cs="宋体"/>
          <w:sz w:val="30"/>
          <w:szCs w:val="30"/>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sz w:val="30"/>
          <w:szCs w:val="30"/>
          <w:lang w:val="en-US" w:eastAsia="zh-CN"/>
        </w:rPr>
      </w:pPr>
      <w:r>
        <w:rPr>
          <w:rFonts w:hint="eastAsia" w:ascii="宋体" w:hAnsi="宋体" w:eastAsia="宋体" w:cs="宋体"/>
          <w:b/>
          <w:strike w:val="0"/>
          <w:dstrike w:val="0"/>
          <w:sz w:val="30"/>
          <w:szCs w:val="30"/>
        </w:rPr>
        <w:t>第</w:t>
      </w:r>
      <w:r>
        <w:rPr>
          <w:rFonts w:hint="eastAsia" w:ascii="宋体" w:hAnsi="宋体" w:eastAsia="宋体" w:cs="宋体"/>
          <w:b/>
          <w:strike w:val="0"/>
          <w:dstrike w:val="0"/>
          <w:sz w:val="30"/>
          <w:szCs w:val="30"/>
          <w:lang w:val="en-US" w:eastAsia="zh-CN"/>
        </w:rPr>
        <w:t>四</w:t>
      </w:r>
      <w:r>
        <w:rPr>
          <w:rFonts w:hint="eastAsia" w:ascii="宋体" w:hAnsi="宋体" w:eastAsia="宋体" w:cs="宋体"/>
          <w:b/>
          <w:strike w:val="0"/>
          <w:dstrike w:val="0"/>
          <w:sz w:val="30"/>
          <w:szCs w:val="30"/>
        </w:rPr>
        <w:t xml:space="preserve">条 </w:t>
      </w:r>
      <w:r>
        <w:rPr>
          <w:rFonts w:hint="eastAsia" w:ascii="宋体" w:hAnsi="宋体" w:eastAsia="宋体" w:cs="宋体"/>
          <w:b/>
          <w:strike w:val="0"/>
          <w:dstrike w:val="0"/>
          <w:sz w:val="30"/>
          <w:szCs w:val="30"/>
          <w:lang w:val="en-US" w:eastAsia="zh-CN"/>
        </w:rPr>
        <w:t xml:space="preserve"> </w:t>
      </w:r>
      <w:r>
        <w:rPr>
          <w:rFonts w:hint="eastAsia" w:ascii="宋体" w:hAnsi="宋体" w:eastAsia="宋体" w:cs="宋体"/>
          <w:strike w:val="0"/>
          <w:dstrike w:val="0"/>
          <w:sz w:val="30"/>
          <w:szCs w:val="30"/>
        </w:rPr>
        <w:t>各专</w:t>
      </w:r>
      <w:r>
        <w:rPr>
          <w:rFonts w:hint="eastAsia" w:ascii="宋体" w:hAnsi="宋体" w:eastAsia="宋体" w:cs="宋体"/>
          <w:strike w:val="0"/>
          <w:dstrike w:val="0"/>
          <w:sz w:val="30"/>
          <w:szCs w:val="30"/>
          <w:lang w:eastAsia="zh-CN"/>
        </w:rPr>
        <w:t>业</w:t>
      </w:r>
      <w:r>
        <w:rPr>
          <w:rFonts w:hint="eastAsia" w:ascii="宋体" w:hAnsi="宋体" w:eastAsia="宋体" w:cs="宋体"/>
          <w:strike w:val="0"/>
          <w:dstrike w:val="0"/>
          <w:sz w:val="30"/>
          <w:szCs w:val="30"/>
        </w:rPr>
        <w:t>委</w:t>
      </w:r>
      <w:r>
        <w:rPr>
          <w:rFonts w:hint="eastAsia" w:ascii="宋体" w:hAnsi="宋体" w:eastAsia="宋体" w:cs="宋体"/>
          <w:strike w:val="0"/>
          <w:dstrike w:val="0"/>
          <w:sz w:val="30"/>
          <w:szCs w:val="30"/>
          <w:lang w:eastAsia="zh-CN"/>
        </w:rPr>
        <w:t>员</w:t>
      </w:r>
      <w:r>
        <w:rPr>
          <w:rFonts w:hint="eastAsia" w:ascii="宋体" w:hAnsi="宋体" w:eastAsia="宋体" w:cs="宋体"/>
          <w:strike w:val="0"/>
          <w:dstrike w:val="0"/>
          <w:sz w:val="30"/>
          <w:szCs w:val="30"/>
        </w:rPr>
        <w:t>会及相关会员单位</w:t>
      </w:r>
      <w:r>
        <w:rPr>
          <w:rFonts w:hint="eastAsia" w:ascii="宋体" w:hAnsi="宋体" w:eastAsia="宋体" w:cs="宋体"/>
          <w:strike w:val="0"/>
          <w:dstrike w:val="0"/>
          <w:sz w:val="30"/>
          <w:szCs w:val="30"/>
          <w:lang w:val="en-US" w:eastAsia="zh-CN"/>
        </w:rPr>
        <w:t>可参考以上文件</w:t>
      </w:r>
      <w:r>
        <w:rPr>
          <w:rFonts w:hint="eastAsia" w:ascii="宋体" w:hAnsi="宋体" w:eastAsia="宋体" w:cs="宋体"/>
          <w:strike w:val="0"/>
          <w:dstrike w:val="0"/>
          <w:sz w:val="30"/>
          <w:szCs w:val="30"/>
        </w:rPr>
        <w:t>通过互相协作、资源互补</w:t>
      </w:r>
      <w:r>
        <w:rPr>
          <w:rFonts w:hint="eastAsia" w:ascii="宋体" w:hAnsi="宋体" w:eastAsia="宋体" w:cs="宋体"/>
          <w:strike w:val="0"/>
          <w:dstrike w:val="0"/>
          <w:sz w:val="30"/>
          <w:szCs w:val="30"/>
          <w:lang w:val="en-US" w:eastAsia="zh-CN"/>
        </w:rPr>
        <w:t>等形式、参照“</w:t>
      </w:r>
      <w:r>
        <w:rPr>
          <w:rFonts w:hint="eastAsia" w:ascii="宋体" w:hAnsi="宋体" w:eastAsia="宋体" w:cs="宋体"/>
          <w:strike w:val="0"/>
          <w:dstrike w:val="0"/>
          <w:sz w:val="30"/>
          <w:szCs w:val="30"/>
          <w:lang w:eastAsia="zh-CN"/>
        </w:rPr>
        <w:t>《中国潜水打捞行业协会团体标准工作发展规划（2021-2025）》</w:t>
      </w:r>
      <w:r>
        <w:rPr>
          <w:rFonts w:hint="eastAsia" w:ascii="宋体" w:hAnsi="宋体" w:eastAsia="宋体" w:cs="宋体"/>
          <w:strike w:val="0"/>
          <w:dstrike w:val="0"/>
          <w:sz w:val="30"/>
          <w:szCs w:val="30"/>
          <w:lang w:val="en-US" w:eastAsia="zh-CN"/>
        </w:rPr>
        <w:t>”的团体标准体系表</w:t>
      </w:r>
      <w:r>
        <w:rPr>
          <w:rFonts w:hint="eastAsia" w:ascii="宋体" w:hAnsi="宋体" w:eastAsia="宋体" w:cs="宋体"/>
          <w:strike w:val="0"/>
          <w:dstrike w:val="0"/>
          <w:sz w:val="30"/>
          <w:szCs w:val="30"/>
        </w:rPr>
        <w:t>开展编制工作</w:t>
      </w:r>
      <w:r>
        <w:rPr>
          <w:rFonts w:hint="eastAsia" w:ascii="宋体" w:hAnsi="宋体" w:eastAsia="宋体" w:cs="宋体"/>
          <w:strike w:val="0"/>
          <w:dstrike w:val="0"/>
          <w:sz w:val="30"/>
          <w:szCs w:val="30"/>
          <w:lang w:eastAsia="zh-CN"/>
        </w:rPr>
        <w:t>。协会将及时更新体系表的变化情况。</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五</w:t>
      </w:r>
      <w:r>
        <w:rPr>
          <w:rFonts w:hint="eastAsia" w:ascii="宋体" w:hAnsi="宋体" w:eastAsia="宋体" w:cs="宋体"/>
          <w:b/>
          <w:sz w:val="30"/>
          <w:szCs w:val="30"/>
        </w:rPr>
        <w:t xml:space="preserve">条 </w:t>
      </w:r>
      <w:r>
        <w:rPr>
          <w:rFonts w:hint="eastAsia" w:ascii="宋体" w:hAnsi="宋体" w:eastAsia="宋体" w:cs="宋体"/>
          <w:b/>
          <w:sz w:val="30"/>
          <w:szCs w:val="30"/>
          <w:lang w:val="en-US" w:eastAsia="zh-CN"/>
        </w:rPr>
        <w:t xml:space="preserve"> </w:t>
      </w:r>
      <w:r>
        <w:rPr>
          <w:rFonts w:hint="eastAsia" w:ascii="宋体" w:hAnsi="宋体" w:eastAsia="宋体" w:cs="宋体"/>
          <w:sz w:val="30"/>
          <w:szCs w:val="30"/>
          <w:lang w:val="en-US" w:eastAsia="zh-CN"/>
        </w:rPr>
        <w:t>鼓励会员单位</w:t>
      </w:r>
      <w:r>
        <w:rPr>
          <w:rFonts w:hint="eastAsia" w:ascii="宋体" w:hAnsi="宋体" w:eastAsia="宋体" w:cs="宋体"/>
          <w:sz w:val="30"/>
          <w:szCs w:val="30"/>
        </w:rPr>
        <w:t>根据</w:t>
      </w:r>
      <w:r>
        <w:rPr>
          <w:rFonts w:hint="eastAsia" w:ascii="宋体" w:hAnsi="宋体" w:eastAsia="宋体" w:cs="宋体"/>
          <w:sz w:val="30"/>
          <w:szCs w:val="30"/>
          <w:lang w:val="en-US" w:eastAsia="zh-CN"/>
        </w:rPr>
        <w:t>行业</w:t>
      </w:r>
      <w:r>
        <w:rPr>
          <w:rFonts w:hint="eastAsia" w:ascii="宋体" w:hAnsi="宋体" w:eastAsia="宋体" w:cs="宋体"/>
          <w:sz w:val="30"/>
          <w:szCs w:val="30"/>
        </w:rPr>
        <w:t>创新</w:t>
      </w:r>
      <w:r>
        <w:rPr>
          <w:rFonts w:hint="eastAsia" w:ascii="宋体" w:hAnsi="宋体" w:eastAsia="宋体" w:cs="宋体"/>
          <w:sz w:val="30"/>
          <w:szCs w:val="30"/>
          <w:lang w:val="en-US" w:eastAsia="zh-CN"/>
        </w:rPr>
        <w:t>性</w:t>
      </w:r>
      <w:r>
        <w:rPr>
          <w:rFonts w:hint="eastAsia" w:ascii="宋体" w:hAnsi="宋体" w:eastAsia="宋体" w:cs="宋体"/>
          <w:sz w:val="30"/>
          <w:szCs w:val="30"/>
        </w:rPr>
        <w:t>需求在现行国标行标基础上借鉴改编制定、在国际相关标准基础上引进消化并本土化改编制定、</w:t>
      </w:r>
      <w:r>
        <w:rPr>
          <w:rFonts w:hint="eastAsia" w:ascii="宋体" w:hAnsi="宋体" w:eastAsia="宋体" w:cs="宋体"/>
          <w:sz w:val="30"/>
          <w:szCs w:val="30"/>
          <w:lang w:val="en-US" w:eastAsia="zh-CN"/>
        </w:rPr>
        <w:t>根据行业升级发展需要在规划体系外提案</w:t>
      </w:r>
      <w:r>
        <w:rPr>
          <w:rFonts w:hint="eastAsia" w:ascii="宋体" w:hAnsi="宋体" w:eastAsia="宋体" w:cs="宋体"/>
          <w:sz w:val="30"/>
          <w:szCs w:val="30"/>
        </w:rPr>
        <w:t>制定团体标准。</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lang w:eastAsia="zh-CN"/>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六</w:t>
      </w:r>
      <w:r>
        <w:rPr>
          <w:rFonts w:hint="eastAsia" w:ascii="宋体" w:hAnsi="宋体" w:eastAsia="宋体" w:cs="宋体"/>
          <w:b/>
          <w:sz w:val="30"/>
          <w:szCs w:val="30"/>
        </w:rPr>
        <w:t xml:space="preserve">条 </w:t>
      </w:r>
      <w:r>
        <w:rPr>
          <w:rFonts w:hint="eastAsia" w:ascii="宋体" w:hAnsi="宋体" w:eastAsia="宋体" w:cs="宋体"/>
          <w:b/>
          <w:sz w:val="30"/>
          <w:szCs w:val="30"/>
          <w:lang w:val="en-US" w:eastAsia="zh-CN"/>
        </w:rPr>
        <w:t xml:space="preserve"> </w:t>
      </w:r>
      <w:r>
        <w:rPr>
          <w:rFonts w:hint="eastAsia" w:ascii="宋体" w:hAnsi="宋体" w:eastAsia="宋体" w:cs="宋体"/>
          <w:sz w:val="30"/>
          <w:szCs w:val="30"/>
        </w:rPr>
        <w:t>团体标准建设工作遵循开放、公平、透明、协商一致的原则，充分利用行业资源优势，调动积极因素，发挥行业集体智慧。</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20" w:lineRule="exact"/>
        <w:jc w:val="center"/>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第二章 组织管理机构及职责</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lang w:eastAsia="zh-CN"/>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七</w:t>
      </w:r>
      <w:r>
        <w:rPr>
          <w:rFonts w:hint="eastAsia" w:ascii="宋体" w:hAnsi="宋体" w:eastAsia="宋体" w:cs="宋体"/>
          <w:b/>
          <w:sz w:val="30"/>
          <w:szCs w:val="30"/>
        </w:rPr>
        <w:t>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团体标准</w:t>
      </w:r>
      <w:r>
        <w:rPr>
          <w:rFonts w:hint="eastAsia" w:ascii="宋体" w:hAnsi="宋体" w:eastAsia="宋体" w:cs="宋体"/>
          <w:sz w:val="30"/>
          <w:szCs w:val="30"/>
          <w:lang w:eastAsia="zh-CN"/>
        </w:rPr>
        <w:t>的</w:t>
      </w:r>
      <w:r>
        <w:rPr>
          <w:rFonts w:hint="eastAsia" w:ascii="宋体" w:hAnsi="宋体" w:eastAsia="宋体" w:cs="宋体"/>
          <w:sz w:val="30"/>
          <w:szCs w:val="30"/>
          <w:lang w:val="en-US" w:eastAsia="zh-CN"/>
        </w:rPr>
        <w:t>组织管理</w:t>
      </w:r>
      <w:r>
        <w:rPr>
          <w:rFonts w:hint="eastAsia" w:ascii="宋体" w:hAnsi="宋体" w:eastAsia="宋体" w:cs="宋体"/>
          <w:sz w:val="30"/>
          <w:szCs w:val="30"/>
        </w:rPr>
        <w:t>在国家标准化管理委员会指导下</w:t>
      </w:r>
      <w:r>
        <w:rPr>
          <w:rFonts w:hint="eastAsia" w:ascii="宋体" w:hAnsi="宋体" w:eastAsia="宋体" w:cs="宋体"/>
          <w:strike w:val="0"/>
          <w:sz w:val="30"/>
          <w:szCs w:val="30"/>
        </w:rPr>
        <w:t>，</w:t>
      </w:r>
      <w:r>
        <w:rPr>
          <w:rFonts w:hint="eastAsia" w:ascii="宋体" w:hAnsi="宋体" w:eastAsia="宋体" w:cs="宋体"/>
          <w:sz w:val="30"/>
          <w:szCs w:val="30"/>
        </w:rPr>
        <w:t>由协会负责组织实施。协会理事会</w:t>
      </w:r>
      <w:r>
        <w:rPr>
          <w:rFonts w:hint="eastAsia" w:ascii="宋体" w:hAnsi="宋体" w:eastAsia="宋体" w:cs="宋体"/>
          <w:sz w:val="30"/>
          <w:szCs w:val="30"/>
          <w:lang w:val="en-US" w:eastAsia="zh-CN"/>
        </w:rPr>
        <w:t>负责</w:t>
      </w:r>
      <w:r>
        <w:rPr>
          <w:rFonts w:hint="eastAsia" w:ascii="宋体" w:hAnsi="宋体" w:eastAsia="宋体" w:cs="宋体"/>
          <w:sz w:val="30"/>
          <w:szCs w:val="30"/>
        </w:rPr>
        <w:t>审议决策团体标准相关</w:t>
      </w:r>
      <w:r>
        <w:rPr>
          <w:rFonts w:hint="eastAsia" w:ascii="宋体" w:hAnsi="宋体" w:eastAsia="宋体" w:cs="宋体"/>
          <w:sz w:val="30"/>
          <w:szCs w:val="30"/>
          <w:lang w:eastAsia="zh-CN"/>
        </w:rPr>
        <w:t>的</w:t>
      </w:r>
      <w:r>
        <w:rPr>
          <w:rFonts w:hint="eastAsia" w:ascii="宋体" w:hAnsi="宋体" w:eastAsia="宋体" w:cs="宋体"/>
          <w:sz w:val="30"/>
          <w:szCs w:val="30"/>
        </w:rPr>
        <w:t>规划、政策、制度等</w:t>
      </w:r>
      <w:r>
        <w:rPr>
          <w:rFonts w:hint="eastAsia" w:ascii="宋体" w:hAnsi="宋体" w:eastAsia="宋体" w:cs="宋体"/>
          <w:sz w:val="30"/>
          <w:szCs w:val="30"/>
          <w:lang w:val="en-US" w:eastAsia="zh-CN"/>
        </w:rPr>
        <w:t>组织管理</w:t>
      </w:r>
      <w:r>
        <w:rPr>
          <w:rFonts w:hint="eastAsia" w:ascii="宋体" w:hAnsi="宋体" w:eastAsia="宋体" w:cs="宋体"/>
          <w:sz w:val="30"/>
          <w:szCs w:val="30"/>
        </w:rPr>
        <w:t>文件</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lang w:eastAsia="zh-CN"/>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八</w:t>
      </w:r>
      <w:r>
        <w:rPr>
          <w:rFonts w:hint="eastAsia" w:ascii="宋体" w:hAnsi="宋体" w:eastAsia="宋体" w:cs="宋体"/>
          <w:b/>
          <w:sz w:val="30"/>
          <w:szCs w:val="30"/>
        </w:rPr>
        <w:t>条</w:t>
      </w:r>
      <w:r>
        <w:rPr>
          <w:rFonts w:hint="eastAsia" w:ascii="宋体" w:hAnsi="宋体" w:eastAsia="宋体" w:cs="宋体"/>
          <w:kern w:val="0"/>
          <w:sz w:val="30"/>
          <w:szCs w:val="30"/>
        </w:rPr>
        <w:t xml:space="preserve"> </w:t>
      </w:r>
      <w:r>
        <w:rPr>
          <w:rFonts w:hint="eastAsia" w:ascii="宋体" w:hAnsi="宋体" w:eastAsia="宋体" w:cs="宋体"/>
          <w:kern w:val="0"/>
          <w:sz w:val="30"/>
          <w:szCs w:val="30"/>
          <w:lang w:val="en-US" w:eastAsia="zh-CN"/>
        </w:rPr>
        <w:t xml:space="preserve"> </w:t>
      </w:r>
      <w:r>
        <w:rPr>
          <w:rFonts w:hint="eastAsia" w:ascii="宋体" w:hAnsi="宋体" w:eastAsia="宋体" w:cs="宋体"/>
          <w:sz w:val="30"/>
          <w:szCs w:val="30"/>
        </w:rPr>
        <w:t>成立</w:t>
      </w:r>
      <w:r>
        <w:rPr>
          <w:rFonts w:hint="eastAsia" w:ascii="宋体" w:hAnsi="宋体" w:eastAsia="宋体" w:cs="宋体"/>
          <w:sz w:val="30"/>
          <w:szCs w:val="30"/>
          <w:lang w:val="en-US" w:eastAsia="zh-CN"/>
        </w:rPr>
        <w:t>中国潜水救捞行业协会标准化技术委员会</w:t>
      </w:r>
      <w:r>
        <w:rPr>
          <w:rFonts w:hint="eastAsia" w:ascii="宋体" w:hAnsi="宋体" w:eastAsia="宋体" w:cs="宋体"/>
          <w:sz w:val="30"/>
          <w:szCs w:val="30"/>
        </w:rPr>
        <w:t>（</w:t>
      </w:r>
      <w:r>
        <w:rPr>
          <w:rFonts w:hint="eastAsia" w:ascii="宋体" w:hAnsi="宋体" w:eastAsia="宋体" w:cs="宋体"/>
          <w:sz w:val="30"/>
          <w:szCs w:val="30"/>
          <w:lang w:val="en-US" w:eastAsia="zh-CN"/>
        </w:rPr>
        <w:t>以下</w:t>
      </w:r>
      <w:r>
        <w:rPr>
          <w:rFonts w:hint="eastAsia" w:ascii="宋体" w:hAnsi="宋体" w:eastAsia="宋体" w:cs="宋体"/>
          <w:sz w:val="30"/>
          <w:szCs w:val="30"/>
        </w:rPr>
        <w:t>简称</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标委会</w:t>
      </w:r>
      <w:r>
        <w:rPr>
          <w:rFonts w:hint="eastAsia" w:ascii="宋体" w:hAnsi="宋体" w:eastAsia="宋体" w:cs="宋体"/>
          <w:sz w:val="30"/>
          <w:szCs w:val="30"/>
          <w:lang w:eastAsia="zh-CN"/>
        </w:rPr>
        <w:t>”</w:t>
      </w:r>
      <w:r>
        <w:rPr>
          <w:rFonts w:hint="eastAsia" w:ascii="宋体" w:hAnsi="宋体" w:eastAsia="宋体" w:cs="宋体"/>
          <w:sz w:val="30"/>
          <w:szCs w:val="30"/>
        </w:rPr>
        <w:t>）</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设主任委员1人、副主任委员2人、委员不少于20人，其中，委员按不同专业领域分为不同的专业技术组。标委会人员可从协会行业自律发展智库暨专家委员会（以下</w:t>
      </w:r>
      <w:r>
        <w:rPr>
          <w:rFonts w:hint="eastAsia" w:ascii="宋体" w:hAnsi="宋体" w:eastAsia="宋体" w:cs="宋体"/>
          <w:sz w:val="30"/>
          <w:szCs w:val="30"/>
        </w:rPr>
        <w:t>简称</w:t>
      </w:r>
      <w:r>
        <w:rPr>
          <w:rFonts w:hint="eastAsia" w:ascii="宋体" w:hAnsi="宋体" w:eastAsia="宋体" w:cs="宋体"/>
          <w:sz w:val="30"/>
          <w:szCs w:val="30"/>
          <w:lang w:eastAsia="zh-CN"/>
        </w:rPr>
        <w:t>“</w:t>
      </w:r>
      <w:r>
        <w:rPr>
          <w:rFonts w:hint="eastAsia" w:ascii="宋体" w:hAnsi="宋体" w:eastAsia="宋体" w:cs="宋体"/>
          <w:sz w:val="30"/>
          <w:szCs w:val="30"/>
          <w:highlight w:val="none"/>
          <w:lang w:val="en-US" w:eastAsia="zh-CN"/>
        </w:rPr>
        <w:t>智库</w:t>
      </w:r>
      <w:r>
        <w:rPr>
          <w:rFonts w:hint="default" w:ascii="宋体" w:hAnsi="宋体" w:eastAsia="宋体" w:cs="宋体"/>
          <w:sz w:val="30"/>
          <w:szCs w:val="30"/>
          <w:highlight w:val="none"/>
          <w:lang w:val="en-US" w:eastAsia="zh-CN"/>
        </w:rPr>
        <w:t>-</w:t>
      </w:r>
      <w:r>
        <w:rPr>
          <w:rFonts w:hint="eastAsia" w:ascii="宋体" w:hAnsi="宋体" w:eastAsia="宋体" w:cs="宋体"/>
          <w:sz w:val="30"/>
          <w:szCs w:val="30"/>
          <w:highlight w:val="none"/>
          <w:lang w:val="en-US" w:eastAsia="zh-CN"/>
        </w:rPr>
        <w:t>专家委</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专家中遴选兼任。标委会主要负责拟制团体标准体系及工作规划，团体标准的立项、审核、批准和复审工作；标委会各专业技术组参加各专业领域团体标准制修订的标委会相关工作。（详见《中国潜水救捞行业协会标准化技术委员会章程》）</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highlight w:val="none"/>
          <w:lang w:val="en-US" w:eastAsia="zh-CN"/>
        </w:rPr>
      </w:pPr>
      <w:r>
        <w:rPr>
          <w:rFonts w:hint="eastAsia" w:ascii="宋体" w:hAnsi="宋体" w:eastAsia="宋体" w:cs="宋体"/>
          <w:b/>
          <w:bCs/>
          <w:sz w:val="30"/>
          <w:szCs w:val="30"/>
          <w:highlight w:val="none"/>
          <w:lang w:val="en-US" w:eastAsia="zh-CN"/>
        </w:rPr>
        <w:t xml:space="preserve">第九条  </w:t>
      </w:r>
      <w:r>
        <w:rPr>
          <w:rFonts w:hint="eastAsia" w:ascii="宋体" w:hAnsi="宋体" w:eastAsia="宋体" w:cs="宋体"/>
          <w:sz w:val="30"/>
          <w:szCs w:val="30"/>
          <w:highlight w:val="none"/>
          <w:lang w:val="en-US" w:eastAsia="zh-CN"/>
        </w:rPr>
        <w:t>标委会每届任期五年，</w:t>
      </w:r>
      <w:r>
        <w:rPr>
          <w:rFonts w:hint="eastAsia" w:ascii="宋体" w:hAnsi="宋体" w:eastAsia="宋体" w:cs="宋体"/>
          <w:spacing w:val="-11"/>
          <w:sz w:val="30"/>
          <w:szCs w:val="30"/>
          <w:highlight w:val="none"/>
          <w:lang w:val="en-US" w:eastAsia="zh-CN"/>
        </w:rPr>
        <w:t>与协会智库-专家委同时换届。</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val="0"/>
          <w:bCs/>
          <w:sz w:val="30"/>
          <w:szCs w:val="30"/>
          <w:lang w:eastAsia="zh-CN"/>
        </w:rPr>
      </w:pPr>
      <w:r>
        <w:rPr>
          <w:rFonts w:hint="eastAsia" w:ascii="宋体" w:hAnsi="宋体" w:eastAsia="宋体" w:cs="宋体"/>
          <w:b/>
          <w:bCs w:val="0"/>
          <w:sz w:val="30"/>
          <w:szCs w:val="30"/>
        </w:rPr>
        <w:t>第</w:t>
      </w:r>
      <w:r>
        <w:rPr>
          <w:rFonts w:hint="eastAsia" w:ascii="宋体" w:hAnsi="宋体" w:eastAsia="宋体" w:cs="宋体"/>
          <w:b/>
          <w:bCs w:val="0"/>
          <w:sz w:val="30"/>
          <w:szCs w:val="30"/>
          <w:lang w:val="en-US" w:eastAsia="zh-CN"/>
        </w:rPr>
        <w:t>十</w:t>
      </w:r>
      <w:r>
        <w:rPr>
          <w:rFonts w:hint="eastAsia" w:ascii="宋体" w:hAnsi="宋体" w:eastAsia="宋体" w:cs="宋体"/>
          <w:b/>
          <w:bCs w:val="0"/>
          <w:sz w:val="30"/>
          <w:szCs w:val="30"/>
        </w:rPr>
        <w:t>条</w:t>
      </w:r>
      <w:r>
        <w:rPr>
          <w:rFonts w:hint="eastAsia" w:ascii="宋体" w:hAnsi="宋体" w:eastAsia="宋体" w:cs="宋体"/>
          <w:b w:val="0"/>
          <w:bCs/>
          <w:sz w:val="30"/>
          <w:szCs w:val="30"/>
        </w:rPr>
        <w:t xml:space="preserve"> </w:t>
      </w:r>
      <w:r>
        <w:rPr>
          <w:rFonts w:hint="eastAsia" w:ascii="宋体" w:hAnsi="宋体" w:eastAsia="宋体" w:cs="宋体"/>
          <w:b w:val="0"/>
          <w:bCs/>
          <w:sz w:val="30"/>
          <w:szCs w:val="30"/>
          <w:lang w:val="en-US" w:eastAsia="zh-CN"/>
        </w:rPr>
        <w:t xml:space="preserve"> 协会秘书处下设团体标准建设管理</w:t>
      </w:r>
      <w:r>
        <w:rPr>
          <w:rFonts w:hint="eastAsia" w:ascii="宋体" w:hAnsi="宋体" w:eastAsia="宋体" w:cs="宋体"/>
          <w:sz w:val="30"/>
          <w:szCs w:val="30"/>
          <w:lang w:val="en-US" w:eastAsia="zh-CN"/>
        </w:rPr>
        <w:t>办公室</w:t>
      </w:r>
      <w:r>
        <w:rPr>
          <w:rFonts w:hint="eastAsia" w:ascii="宋体" w:hAnsi="宋体" w:eastAsia="宋体" w:cs="宋体"/>
          <w:sz w:val="30"/>
          <w:szCs w:val="30"/>
        </w:rPr>
        <w:t>（</w:t>
      </w:r>
      <w:r>
        <w:rPr>
          <w:rFonts w:hint="eastAsia" w:ascii="宋体" w:hAnsi="宋体" w:eastAsia="宋体" w:cs="宋体"/>
          <w:sz w:val="30"/>
          <w:szCs w:val="30"/>
          <w:lang w:val="en-US" w:eastAsia="zh-CN"/>
        </w:rPr>
        <w:t>以下简称“</w:t>
      </w:r>
      <w:r>
        <w:rPr>
          <w:rFonts w:hint="eastAsia" w:ascii="宋体" w:hAnsi="宋体" w:eastAsia="宋体" w:cs="宋体"/>
          <w:b w:val="0"/>
          <w:bCs/>
          <w:strike w:val="0"/>
          <w:dstrike w:val="0"/>
          <w:sz w:val="30"/>
          <w:szCs w:val="30"/>
          <w:lang w:eastAsia="zh-CN"/>
        </w:rPr>
        <w:t>团标管理办公室</w:t>
      </w:r>
      <w:r>
        <w:rPr>
          <w:rFonts w:hint="eastAsia" w:ascii="宋体" w:hAnsi="宋体" w:eastAsia="宋体" w:cs="宋体"/>
          <w:sz w:val="30"/>
          <w:szCs w:val="30"/>
          <w:lang w:val="en-US" w:eastAsia="zh-CN"/>
        </w:rPr>
        <w:t>”），设于秘书处</w:t>
      </w:r>
      <w:r>
        <w:rPr>
          <w:rFonts w:hint="eastAsia" w:ascii="宋体" w:hAnsi="宋体" w:eastAsia="宋体" w:cs="宋体"/>
          <w:b w:val="0"/>
          <w:bCs/>
          <w:sz w:val="30"/>
          <w:szCs w:val="30"/>
          <w:lang w:val="en-US" w:eastAsia="zh-CN"/>
        </w:rPr>
        <w:t>自律管理和法规部，办公室主任由自律管理和法规部主任兼任。</w:t>
      </w:r>
      <w:r>
        <w:rPr>
          <w:rFonts w:hint="eastAsia" w:ascii="宋体" w:hAnsi="宋体" w:eastAsia="宋体" w:cs="宋体"/>
          <w:b w:val="0"/>
          <w:bCs/>
          <w:strike w:val="0"/>
          <w:dstrike w:val="0"/>
          <w:sz w:val="30"/>
          <w:szCs w:val="30"/>
          <w:lang w:eastAsia="zh-CN"/>
        </w:rPr>
        <w:t>团标管理办公室</w:t>
      </w:r>
      <w:r>
        <w:rPr>
          <w:rFonts w:hint="eastAsia" w:ascii="宋体" w:hAnsi="宋体" w:eastAsia="宋体" w:cs="宋体"/>
          <w:b w:val="0"/>
          <w:bCs/>
          <w:sz w:val="30"/>
          <w:szCs w:val="30"/>
        </w:rPr>
        <w:t>负责团体标准</w:t>
      </w:r>
      <w:r>
        <w:rPr>
          <w:rFonts w:hint="eastAsia" w:ascii="宋体" w:hAnsi="宋体" w:eastAsia="宋体" w:cs="宋体"/>
          <w:b w:val="0"/>
          <w:bCs/>
          <w:sz w:val="30"/>
          <w:szCs w:val="30"/>
          <w:lang w:val="en-US" w:eastAsia="zh-CN"/>
        </w:rPr>
        <w:t>的</w:t>
      </w:r>
      <w:r>
        <w:rPr>
          <w:rFonts w:hint="eastAsia" w:ascii="宋体" w:hAnsi="宋体" w:eastAsia="宋体" w:cs="宋体"/>
          <w:b w:val="0"/>
          <w:bCs/>
          <w:sz w:val="30"/>
          <w:szCs w:val="30"/>
        </w:rPr>
        <w:t>管理工作</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rPr>
        <w:t>主要职责为组织团体标准体系规划、</w:t>
      </w:r>
      <w:r>
        <w:rPr>
          <w:rFonts w:hint="eastAsia" w:ascii="宋体" w:hAnsi="宋体" w:eastAsia="宋体" w:cs="宋体"/>
          <w:b w:val="0"/>
          <w:bCs/>
          <w:sz w:val="30"/>
          <w:szCs w:val="30"/>
          <w:lang w:val="en-US" w:eastAsia="zh-CN"/>
        </w:rPr>
        <w:t>制定工作计划及</w:t>
      </w:r>
      <w:r>
        <w:rPr>
          <w:rFonts w:hint="eastAsia" w:ascii="宋体" w:hAnsi="宋体" w:eastAsia="宋体" w:cs="宋体"/>
          <w:b w:val="0"/>
          <w:bCs/>
          <w:sz w:val="30"/>
          <w:szCs w:val="30"/>
        </w:rPr>
        <w:t>标准编制的相关管理制度</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rPr>
        <w:t>组织制定</w:t>
      </w:r>
      <w:r>
        <w:rPr>
          <w:rFonts w:hint="eastAsia" w:ascii="宋体" w:hAnsi="宋体" w:eastAsia="宋体" w:cs="宋体"/>
          <w:b w:val="0"/>
          <w:bCs/>
          <w:sz w:val="30"/>
          <w:szCs w:val="30"/>
          <w:lang w:val="en-US" w:eastAsia="zh-CN"/>
        </w:rPr>
        <w:t>及</w:t>
      </w:r>
      <w:r>
        <w:rPr>
          <w:rFonts w:hint="eastAsia" w:ascii="宋体" w:hAnsi="宋体" w:eastAsia="宋体" w:cs="宋体"/>
          <w:b w:val="0"/>
          <w:bCs/>
          <w:sz w:val="30"/>
          <w:szCs w:val="30"/>
        </w:rPr>
        <w:t>实施团体标准</w:t>
      </w:r>
      <w:r>
        <w:rPr>
          <w:rFonts w:hint="eastAsia" w:ascii="宋体" w:hAnsi="宋体" w:eastAsia="宋体" w:cs="宋体"/>
          <w:b w:val="0"/>
          <w:bCs/>
          <w:sz w:val="30"/>
          <w:szCs w:val="30"/>
          <w:lang w:val="en-US" w:eastAsia="zh-CN"/>
        </w:rPr>
        <w:t>和标委会的日常事务</w:t>
      </w:r>
      <w:r>
        <w:rPr>
          <w:rFonts w:hint="eastAsia" w:ascii="宋体" w:hAnsi="宋体" w:eastAsia="宋体" w:cs="宋体"/>
          <w:b w:val="0"/>
          <w:bCs/>
          <w:sz w:val="30"/>
          <w:szCs w:val="30"/>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20" w:lineRule="exact"/>
        <w:jc w:val="center"/>
        <w:textAlignment w:val="auto"/>
        <w:rPr>
          <w:rFonts w:hint="eastAsia" w:ascii="黑体" w:hAnsi="黑体" w:eastAsia="黑体" w:cs="黑体"/>
          <w:b w:val="0"/>
          <w:bCs/>
          <w:strike w:val="0"/>
          <w:dstrike w:val="0"/>
          <w:sz w:val="30"/>
          <w:szCs w:val="30"/>
        </w:rPr>
      </w:pPr>
      <w:r>
        <w:rPr>
          <w:rFonts w:hint="eastAsia" w:ascii="黑体" w:hAnsi="黑体" w:eastAsia="黑体" w:cs="黑体"/>
          <w:b w:val="0"/>
          <w:bCs/>
          <w:strike w:val="0"/>
          <w:dstrike w:val="0"/>
          <w:sz w:val="30"/>
          <w:szCs w:val="30"/>
        </w:rPr>
        <w:t>第</w:t>
      </w:r>
      <w:r>
        <w:rPr>
          <w:rFonts w:hint="eastAsia" w:ascii="黑体" w:hAnsi="黑体" w:eastAsia="黑体" w:cs="黑体"/>
          <w:b w:val="0"/>
          <w:bCs/>
          <w:strike w:val="0"/>
          <w:dstrike w:val="0"/>
          <w:sz w:val="30"/>
          <w:szCs w:val="30"/>
          <w:lang w:val="en-US" w:eastAsia="zh-CN"/>
        </w:rPr>
        <w:t>三</w:t>
      </w:r>
      <w:r>
        <w:rPr>
          <w:rFonts w:hint="eastAsia" w:ascii="黑体" w:hAnsi="黑体" w:eastAsia="黑体" w:cs="黑体"/>
          <w:b w:val="0"/>
          <w:bCs/>
          <w:strike w:val="0"/>
          <w:dstrike w:val="0"/>
          <w:sz w:val="30"/>
          <w:szCs w:val="30"/>
        </w:rPr>
        <w:t xml:space="preserve">章 </w:t>
      </w:r>
      <w:r>
        <w:rPr>
          <w:rFonts w:hint="eastAsia" w:ascii="黑体" w:hAnsi="黑体" w:eastAsia="黑体" w:cs="黑体"/>
          <w:b w:val="0"/>
          <w:bCs/>
          <w:strike w:val="0"/>
          <w:dstrike w:val="0"/>
          <w:sz w:val="30"/>
          <w:szCs w:val="30"/>
          <w:lang w:val="en-US" w:eastAsia="zh-CN"/>
        </w:rPr>
        <w:t>团体标准的制修订</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val="0"/>
          <w:bCs/>
          <w:sz w:val="30"/>
          <w:szCs w:val="30"/>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十一</w:t>
      </w:r>
      <w:r>
        <w:rPr>
          <w:rFonts w:hint="eastAsia" w:ascii="宋体" w:hAnsi="宋体" w:eastAsia="宋体" w:cs="宋体"/>
          <w:b/>
          <w:sz w:val="30"/>
          <w:szCs w:val="30"/>
        </w:rPr>
        <w:t xml:space="preserve">条 </w:t>
      </w:r>
      <w:r>
        <w:rPr>
          <w:rFonts w:hint="eastAsia" w:ascii="宋体" w:hAnsi="宋体" w:eastAsia="宋体" w:cs="宋体"/>
          <w:b w:val="0"/>
          <w:bCs/>
          <w:sz w:val="30"/>
          <w:szCs w:val="30"/>
        </w:rPr>
        <w:t>团体标准的编写参照GB/T 1.1 《标准化工作导则 第1部分：标准的结构和编写》的规定执行。</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val="0"/>
          <w:bCs/>
          <w:sz w:val="30"/>
          <w:szCs w:val="30"/>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十二</w:t>
      </w:r>
      <w:r>
        <w:rPr>
          <w:rFonts w:hint="eastAsia" w:ascii="宋体" w:hAnsi="宋体" w:eastAsia="宋体" w:cs="宋体"/>
          <w:b/>
          <w:sz w:val="30"/>
          <w:szCs w:val="30"/>
        </w:rPr>
        <w:t>条</w:t>
      </w:r>
      <w:r>
        <w:rPr>
          <w:rFonts w:hint="eastAsia" w:ascii="宋体" w:hAnsi="宋体" w:eastAsia="宋体" w:cs="宋体"/>
          <w:b/>
          <w:sz w:val="30"/>
          <w:szCs w:val="30"/>
          <w:lang w:val="en-US" w:eastAsia="zh-CN"/>
        </w:rPr>
        <w:t xml:space="preserve"> </w:t>
      </w:r>
      <w:r>
        <w:rPr>
          <w:rFonts w:hint="eastAsia" w:ascii="宋体" w:hAnsi="宋体" w:eastAsia="宋体" w:cs="宋体"/>
          <w:b w:val="0"/>
          <w:bCs/>
          <w:sz w:val="30"/>
          <w:szCs w:val="30"/>
        </w:rPr>
        <w:t>团体标准应当符合相关法律法规的要求，不得与国家有关产业政策相抵触。</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val="0"/>
          <w:bCs/>
          <w:sz w:val="30"/>
          <w:szCs w:val="30"/>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十三</w:t>
      </w:r>
      <w:r>
        <w:rPr>
          <w:rFonts w:hint="eastAsia" w:ascii="宋体" w:hAnsi="宋体" w:eastAsia="宋体" w:cs="宋体"/>
          <w:b/>
          <w:sz w:val="30"/>
          <w:szCs w:val="30"/>
        </w:rPr>
        <w:t xml:space="preserve">条 </w:t>
      </w:r>
      <w:r>
        <w:rPr>
          <w:rFonts w:hint="eastAsia" w:ascii="宋体" w:hAnsi="宋体" w:eastAsia="宋体" w:cs="宋体"/>
          <w:b w:val="0"/>
          <w:bCs/>
          <w:sz w:val="30"/>
          <w:szCs w:val="30"/>
        </w:rPr>
        <w:t>团体标准的技术要求不得低于强制性标准的相关技术要求。协会鼓励制定高于推荐性标准相关技术要求的团体标准</w:t>
      </w:r>
      <w:r>
        <w:rPr>
          <w:rFonts w:hint="eastAsia" w:ascii="宋体" w:hAnsi="宋体" w:eastAsia="宋体" w:cs="宋体"/>
          <w:b w:val="0"/>
          <w:bCs/>
          <w:sz w:val="30"/>
          <w:szCs w:val="30"/>
          <w:lang w:eastAsia="zh-CN"/>
        </w:rPr>
        <w:t>，</w:t>
      </w:r>
      <w:r>
        <w:rPr>
          <w:rFonts w:hint="eastAsia" w:ascii="宋体" w:hAnsi="宋体" w:eastAsia="宋体" w:cs="宋体"/>
          <w:b w:val="0"/>
          <w:bCs/>
          <w:sz w:val="30"/>
          <w:szCs w:val="30"/>
        </w:rPr>
        <w:t>鼓励制定具有国际领先水平的团体标准。</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strike w:val="0"/>
          <w:dstrike w:val="0"/>
          <w:sz w:val="30"/>
          <w:szCs w:val="30"/>
          <w:lang w:val="en-US"/>
        </w:rPr>
      </w:pPr>
      <w:r>
        <w:rPr>
          <w:rFonts w:hint="eastAsia" w:ascii="宋体" w:hAnsi="宋体" w:eastAsia="宋体" w:cs="宋体"/>
          <w:b/>
          <w:strike w:val="0"/>
          <w:dstrike w:val="0"/>
          <w:sz w:val="30"/>
          <w:szCs w:val="30"/>
        </w:rPr>
        <w:t>第十</w:t>
      </w:r>
      <w:r>
        <w:rPr>
          <w:rFonts w:hint="eastAsia" w:ascii="宋体" w:hAnsi="宋体" w:eastAsia="宋体" w:cs="宋体"/>
          <w:b/>
          <w:strike w:val="0"/>
          <w:dstrike w:val="0"/>
          <w:sz w:val="30"/>
          <w:szCs w:val="30"/>
          <w:lang w:val="en-US" w:eastAsia="zh-CN"/>
        </w:rPr>
        <w:t>四</w:t>
      </w:r>
      <w:r>
        <w:rPr>
          <w:rFonts w:hint="eastAsia" w:ascii="宋体" w:hAnsi="宋体" w:eastAsia="宋体" w:cs="宋体"/>
          <w:b/>
          <w:strike w:val="0"/>
          <w:dstrike w:val="0"/>
          <w:sz w:val="30"/>
          <w:szCs w:val="30"/>
        </w:rPr>
        <w:t xml:space="preserve">条 </w:t>
      </w:r>
      <w:r>
        <w:rPr>
          <w:rFonts w:hint="eastAsia" w:ascii="宋体" w:hAnsi="宋体" w:eastAsia="宋体" w:cs="宋体"/>
          <w:b w:val="0"/>
          <w:bCs/>
          <w:strike w:val="0"/>
          <w:dstrike w:val="0"/>
          <w:sz w:val="30"/>
          <w:szCs w:val="30"/>
        </w:rPr>
        <w:t>团体标准的制修订工作</w:t>
      </w:r>
      <w:r>
        <w:rPr>
          <w:rFonts w:hint="eastAsia" w:ascii="宋体" w:hAnsi="宋体" w:eastAsia="宋体" w:cs="宋体"/>
          <w:b w:val="0"/>
          <w:bCs/>
          <w:strike w:val="0"/>
          <w:dstrike w:val="0"/>
          <w:sz w:val="30"/>
          <w:szCs w:val="30"/>
          <w:lang w:val="en-US" w:eastAsia="zh-CN"/>
        </w:rPr>
        <w:t>程序包括</w:t>
      </w:r>
      <w:r>
        <w:rPr>
          <w:rFonts w:hint="eastAsia" w:ascii="宋体" w:hAnsi="宋体" w:eastAsia="宋体" w:cs="宋体"/>
          <w:b w:val="0"/>
          <w:bCs/>
          <w:strike w:val="0"/>
          <w:dstrike w:val="0"/>
          <w:sz w:val="30"/>
          <w:szCs w:val="30"/>
        </w:rPr>
        <w:t>：立项、起草、征求意见、技术审查、批准、编号、发布、复审。</w:t>
      </w:r>
      <w:r>
        <w:rPr>
          <w:rFonts w:hint="eastAsia" w:ascii="宋体" w:hAnsi="宋体" w:eastAsia="宋体" w:cs="宋体"/>
          <w:b w:val="0"/>
          <w:bCs/>
          <w:strike w:val="0"/>
          <w:dstrike w:val="0"/>
          <w:sz w:val="30"/>
          <w:szCs w:val="30"/>
          <w:lang w:eastAsia="zh-CN"/>
        </w:rPr>
        <w:t>（</w:t>
      </w:r>
      <w:r>
        <w:rPr>
          <w:rFonts w:hint="eastAsia" w:ascii="宋体" w:hAnsi="宋体" w:eastAsia="宋体" w:cs="宋体"/>
          <w:b w:val="0"/>
          <w:bCs/>
          <w:strike w:val="0"/>
          <w:dstrike w:val="0"/>
          <w:sz w:val="30"/>
          <w:szCs w:val="30"/>
          <w:lang w:val="en-US" w:eastAsia="zh-CN"/>
        </w:rPr>
        <w:t>各工作程序说明见</w:t>
      </w:r>
      <w:r>
        <w:rPr>
          <w:rFonts w:hint="eastAsia" w:ascii="宋体" w:hAnsi="宋体" w:eastAsia="宋体" w:cs="宋体"/>
          <w:b w:val="0"/>
          <w:bCs/>
          <w:strike w:val="0"/>
          <w:dstrike w:val="0"/>
          <w:sz w:val="30"/>
          <w:szCs w:val="30"/>
          <w:highlight w:val="none"/>
        </w:rPr>
        <w:t>《中国潜水</w:t>
      </w:r>
      <w:r>
        <w:rPr>
          <w:rFonts w:hint="eastAsia" w:ascii="宋体" w:hAnsi="宋体" w:eastAsia="宋体" w:cs="宋体"/>
          <w:b w:val="0"/>
          <w:bCs/>
          <w:strike w:val="0"/>
          <w:dstrike w:val="0"/>
          <w:sz w:val="30"/>
          <w:szCs w:val="30"/>
          <w:highlight w:val="none"/>
          <w:lang w:val="en-US" w:eastAsia="zh-CN"/>
        </w:rPr>
        <w:t>救</w:t>
      </w:r>
      <w:r>
        <w:rPr>
          <w:rFonts w:hint="eastAsia" w:ascii="宋体" w:hAnsi="宋体" w:eastAsia="宋体" w:cs="宋体"/>
          <w:b w:val="0"/>
          <w:bCs/>
          <w:strike w:val="0"/>
          <w:dstrike w:val="0"/>
          <w:sz w:val="30"/>
          <w:szCs w:val="30"/>
          <w:highlight w:val="none"/>
        </w:rPr>
        <w:t>捞行业协会团体标准</w:t>
      </w:r>
      <w:r>
        <w:rPr>
          <w:rFonts w:hint="eastAsia" w:ascii="宋体" w:hAnsi="宋体" w:eastAsia="宋体" w:cs="宋体"/>
          <w:b w:val="0"/>
          <w:bCs/>
          <w:strike w:val="0"/>
          <w:dstrike w:val="0"/>
          <w:sz w:val="30"/>
          <w:szCs w:val="30"/>
          <w:highlight w:val="none"/>
          <w:lang w:eastAsia="zh-CN"/>
        </w:rPr>
        <w:t>编</w:t>
      </w:r>
      <w:r>
        <w:rPr>
          <w:rFonts w:hint="eastAsia" w:ascii="宋体" w:hAnsi="宋体" w:eastAsia="宋体" w:cs="宋体"/>
          <w:b w:val="0"/>
          <w:bCs/>
          <w:strike w:val="0"/>
          <w:dstrike w:val="0"/>
          <w:sz w:val="30"/>
          <w:szCs w:val="30"/>
          <w:highlight w:val="none"/>
          <w:lang w:val="en-US" w:eastAsia="zh-CN"/>
        </w:rPr>
        <w:t>制工作细则</w:t>
      </w:r>
      <w:r>
        <w:rPr>
          <w:rFonts w:hint="eastAsia" w:ascii="宋体" w:hAnsi="宋体" w:eastAsia="宋体" w:cs="宋体"/>
          <w:b w:val="0"/>
          <w:bCs/>
          <w:strike w:val="0"/>
          <w:dstrike w:val="0"/>
          <w:sz w:val="30"/>
          <w:szCs w:val="30"/>
          <w:highlight w:val="none"/>
        </w:rPr>
        <w:t>》</w:t>
      </w:r>
      <w:r>
        <w:rPr>
          <w:rFonts w:hint="eastAsia" w:ascii="宋体" w:hAnsi="宋体" w:eastAsia="宋体" w:cs="宋体"/>
          <w:b w:val="0"/>
          <w:bCs/>
          <w:strike w:val="0"/>
          <w:dstrike w:val="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strike w:val="0"/>
          <w:dstrike w:val="0"/>
          <w:sz w:val="30"/>
          <w:szCs w:val="30"/>
        </w:rPr>
      </w:pPr>
      <w:r>
        <w:rPr>
          <w:rFonts w:hint="eastAsia" w:ascii="宋体" w:hAnsi="宋体" w:eastAsia="宋体" w:cs="宋体"/>
          <w:b/>
          <w:strike w:val="0"/>
          <w:dstrike w:val="0"/>
          <w:sz w:val="30"/>
          <w:szCs w:val="30"/>
        </w:rPr>
        <w:t>第十</w:t>
      </w:r>
      <w:r>
        <w:rPr>
          <w:rFonts w:hint="eastAsia" w:ascii="宋体" w:hAnsi="宋体" w:eastAsia="宋体" w:cs="宋体"/>
          <w:b/>
          <w:strike w:val="0"/>
          <w:dstrike w:val="0"/>
          <w:sz w:val="30"/>
          <w:szCs w:val="30"/>
          <w:lang w:val="en-US" w:eastAsia="zh-CN"/>
        </w:rPr>
        <w:t>五</w:t>
      </w:r>
      <w:r>
        <w:rPr>
          <w:rFonts w:hint="eastAsia" w:ascii="宋体" w:hAnsi="宋体" w:eastAsia="宋体" w:cs="宋体"/>
          <w:b/>
          <w:strike w:val="0"/>
          <w:dstrike w:val="0"/>
          <w:sz w:val="30"/>
          <w:szCs w:val="30"/>
        </w:rPr>
        <w:t xml:space="preserve">条 </w:t>
      </w:r>
      <w:r>
        <w:rPr>
          <w:rFonts w:hint="eastAsia" w:ascii="宋体" w:hAnsi="宋体" w:eastAsia="宋体" w:cs="宋体"/>
          <w:b w:val="0"/>
          <w:bCs/>
          <w:strike w:val="0"/>
          <w:dstrike w:val="0"/>
          <w:sz w:val="30"/>
          <w:szCs w:val="30"/>
        </w:rPr>
        <w:t>经</w:t>
      </w:r>
      <w:r>
        <w:rPr>
          <w:rFonts w:hint="eastAsia" w:ascii="宋体" w:hAnsi="宋体" w:eastAsia="宋体" w:cs="宋体"/>
          <w:b w:val="0"/>
          <w:bCs/>
          <w:strike w:val="0"/>
          <w:dstrike w:val="0"/>
          <w:sz w:val="30"/>
          <w:szCs w:val="30"/>
          <w:lang w:eastAsia="zh-CN"/>
        </w:rPr>
        <w:t>团标管理办公室</w:t>
      </w:r>
      <w:r>
        <w:rPr>
          <w:rFonts w:hint="eastAsia" w:ascii="宋体" w:hAnsi="宋体" w:eastAsia="宋体" w:cs="宋体"/>
          <w:b w:val="0"/>
          <w:bCs/>
          <w:strike w:val="0"/>
          <w:dstrike w:val="0"/>
          <w:sz w:val="30"/>
          <w:szCs w:val="30"/>
        </w:rPr>
        <w:t>组织</w:t>
      </w:r>
      <w:r>
        <w:rPr>
          <w:rFonts w:hint="eastAsia" w:ascii="宋体" w:hAnsi="宋体" w:eastAsia="宋体" w:cs="宋体"/>
          <w:b w:val="0"/>
          <w:bCs/>
          <w:strike w:val="0"/>
          <w:dstrike w:val="0"/>
          <w:sz w:val="30"/>
          <w:szCs w:val="30"/>
          <w:lang w:eastAsia="zh-CN"/>
        </w:rPr>
        <w:t>标委会</w:t>
      </w:r>
      <w:r>
        <w:rPr>
          <w:rFonts w:hint="eastAsia" w:ascii="宋体" w:hAnsi="宋体" w:eastAsia="宋体" w:cs="宋体"/>
          <w:b w:val="0"/>
          <w:bCs/>
          <w:strike w:val="0"/>
          <w:dstrike w:val="0"/>
          <w:sz w:val="30"/>
          <w:szCs w:val="30"/>
        </w:rPr>
        <w:t>批准立项的团体标准项目，</w:t>
      </w:r>
      <w:r>
        <w:rPr>
          <w:rFonts w:hint="eastAsia" w:ascii="宋体" w:hAnsi="宋体" w:eastAsia="宋体" w:cs="宋体"/>
          <w:b w:val="0"/>
          <w:bCs/>
          <w:strike w:val="0"/>
          <w:dstrike w:val="0"/>
          <w:sz w:val="30"/>
          <w:szCs w:val="30"/>
          <w:lang w:eastAsia="zh-CN"/>
        </w:rPr>
        <w:t>应</w:t>
      </w:r>
      <w:r>
        <w:rPr>
          <w:rFonts w:hint="eastAsia" w:ascii="宋体" w:hAnsi="宋体" w:eastAsia="宋体" w:cs="宋体"/>
          <w:b w:val="0"/>
          <w:bCs/>
          <w:strike w:val="0"/>
          <w:dstrike w:val="0"/>
          <w:sz w:val="30"/>
          <w:szCs w:val="30"/>
        </w:rPr>
        <w:t>由项目提出单位负责</w:t>
      </w:r>
      <w:r>
        <w:rPr>
          <w:rFonts w:hint="eastAsia" w:ascii="宋体" w:hAnsi="宋体" w:eastAsia="宋体" w:cs="宋体"/>
          <w:b w:val="0"/>
          <w:bCs/>
          <w:strike w:val="0"/>
          <w:dstrike w:val="0"/>
          <w:sz w:val="30"/>
          <w:szCs w:val="30"/>
          <w:lang w:eastAsia="zh-CN"/>
        </w:rPr>
        <w:t>牵头</w:t>
      </w:r>
      <w:r>
        <w:rPr>
          <w:rFonts w:hint="eastAsia" w:ascii="宋体" w:hAnsi="宋体" w:eastAsia="宋体" w:cs="宋体"/>
          <w:b w:val="0"/>
          <w:bCs/>
          <w:strike w:val="0"/>
          <w:dstrike w:val="0"/>
          <w:sz w:val="30"/>
          <w:szCs w:val="30"/>
        </w:rPr>
        <w:t>组建团体标准编制组，</w:t>
      </w:r>
      <w:r>
        <w:rPr>
          <w:rFonts w:hint="eastAsia" w:ascii="宋体" w:hAnsi="宋体" w:eastAsia="宋体" w:cs="宋体"/>
          <w:b w:val="0"/>
          <w:bCs/>
          <w:strike w:val="0"/>
          <w:dstrike w:val="0"/>
          <w:sz w:val="30"/>
          <w:szCs w:val="30"/>
          <w:lang w:eastAsia="zh-CN"/>
        </w:rPr>
        <w:t>开展</w:t>
      </w:r>
      <w:r>
        <w:rPr>
          <w:rFonts w:hint="eastAsia" w:ascii="宋体" w:hAnsi="宋体" w:eastAsia="宋体" w:cs="宋体"/>
          <w:b w:val="0"/>
          <w:bCs/>
          <w:strike w:val="0"/>
          <w:dstrike w:val="0"/>
          <w:sz w:val="30"/>
          <w:szCs w:val="30"/>
        </w:rPr>
        <w:t>标准的编制</w:t>
      </w:r>
      <w:r>
        <w:rPr>
          <w:rFonts w:hint="eastAsia" w:ascii="宋体" w:hAnsi="宋体" w:eastAsia="宋体" w:cs="宋体"/>
          <w:b w:val="0"/>
          <w:bCs/>
          <w:strike w:val="0"/>
          <w:dstrike w:val="0"/>
          <w:sz w:val="30"/>
          <w:szCs w:val="30"/>
          <w:lang w:eastAsia="zh-CN"/>
        </w:rPr>
        <w:t>、</w:t>
      </w:r>
      <w:r>
        <w:rPr>
          <w:rFonts w:hint="eastAsia" w:ascii="宋体" w:hAnsi="宋体" w:eastAsia="宋体" w:cs="宋体"/>
          <w:b w:val="0"/>
          <w:bCs/>
          <w:sz w:val="30"/>
          <w:szCs w:val="30"/>
        </w:rPr>
        <w:t>修订工作，并对所编制的团体标准质量负责。</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strike w:val="0"/>
          <w:dstrike w:val="0"/>
          <w:sz w:val="30"/>
          <w:szCs w:val="30"/>
        </w:rPr>
      </w:pPr>
      <w:r>
        <w:rPr>
          <w:rFonts w:hint="eastAsia" w:ascii="宋体" w:hAnsi="宋体" w:eastAsia="宋体" w:cs="宋体"/>
          <w:b/>
          <w:strike w:val="0"/>
          <w:dstrike w:val="0"/>
          <w:sz w:val="30"/>
          <w:szCs w:val="30"/>
        </w:rPr>
        <w:t>第十</w:t>
      </w:r>
      <w:r>
        <w:rPr>
          <w:rFonts w:hint="eastAsia" w:ascii="宋体" w:hAnsi="宋体" w:eastAsia="宋体" w:cs="宋体"/>
          <w:b/>
          <w:strike w:val="0"/>
          <w:dstrike w:val="0"/>
          <w:sz w:val="30"/>
          <w:szCs w:val="30"/>
          <w:lang w:val="en-US" w:eastAsia="zh-CN"/>
        </w:rPr>
        <w:t>六</w:t>
      </w:r>
      <w:r>
        <w:rPr>
          <w:rFonts w:hint="eastAsia" w:ascii="宋体" w:hAnsi="宋体" w:eastAsia="宋体" w:cs="宋体"/>
          <w:b/>
          <w:strike w:val="0"/>
          <w:dstrike w:val="0"/>
          <w:sz w:val="30"/>
          <w:szCs w:val="30"/>
        </w:rPr>
        <w:t xml:space="preserve">条 </w:t>
      </w:r>
      <w:r>
        <w:rPr>
          <w:rFonts w:hint="eastAsia" w:ascii="宋体" w:hAnsi="宋体" w:eastAsia="宋体" w:cs="宋体"/>
          <w:b w:val="0"/>
          <w:bCs/>
          <w:strike w:val="0"/>
          <w:dstrike w:val="0"/>
          <w:sz w:val="30"/>
          <w:szCs w:val="30"/>
        </w:rPr>
        <w:t>在完成团体标准有关部分的正文与编制说明，形成征求意见稿，由制定单位向利益相关方征求意见，并对反馈意见处理协调后形成送审稿提交协会</w:t>
      </w:r>
      <w:r>
        <w:rPr>
          <w:rFonts w:hint="eastAsia" w:ascii="宋体" w:hAnsi="宋体" w:eastAsia="宋体" w:cs="宋体"/>
          <w:b w:val="0"/>
          <w:bCs/>
          <w:strike w:val="0"/>
          <w:dstrike w:val="0"/>
          <w:sz w:val="30"/>
          <w:szCs w:val="30"/>
          <w:lang w:eastAsia="zh-CN"/>
        </w:rPr>
        <w:t>团标管理办公室</w:t>
      </w:r>
      <w:r>
        <w:rPr>
          <w:rFonts w:hint="eastAsia" w:ascii="宋体" w:hAnsi="宋体" w:eastAsia="宋体" w:cs="宋体"/>
          <w:b w:val="0"/>
          <w:bCs/>
          <w:strike w:val="0"/>
          <w:dstrike w:val="0"/>
          <w:sz w:val="30"/>
          <w:szCs w:val="30"/>
        </w:rPr>
        <w:t>。团体标准编制中产生的过程文件应由原单位存档2年备查。</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strike w:val="0"/>
          <w:dstrike w:val="0"/>
          <w:sz w:val="30"/>
          <w:szCs w:val="30"/>
        </w:rPr>
      </w:pPr>
      <w:r>
        <w:rPr>
          <w:rFonts w:hint="eastAsia" w:ascii="宋体" w:hAnsi="宋体" w:eastAsia="宋体" w:cs="宋体"/>
          <w:b/>
          <w:strike w:val="0"/>
          <w:dstrike w:val="0"/>
          <w:sz w:val="30"/>
          <w:szCs w:val="30"/>
        </w:rPr>
        <w:t>第十</w:t>
      </w:r>
      <w:r>
        <w:rPr>
          <w:rFonts w:hint="eastAsia" w:ascii="宋体" w:hAnsi="宋体" w:eastAsia="宋体" w:cs="宋体"/>
          <w:b/>
          <w:strike w:val="0"/>
          <w:dstrike w:val="0"/>
          <w:sz w:val="30"/>
          <w:szCs w:val="30"/>
          <w:lang w:val="en-US" w:eastAsia="zh-CN"/>
        </w:rPr>
        <w:t>七</w:t>
      </w:r>
      <w:r>
        <w:rPr>
          <w:rFonts w:hint="eastAsia" w:ascii="宋体" w:hAnsi="宋体" w:eastAsia="宋体" w:cs="宋体"/>
          <w:b/>
          <w:strike w:val="0"/>
          <w:dstrike w:val="0"/>
          <w:sz w:val="30"/>
          <w:szCs w:val="30"/>
        </w:rPr>
        <w:t xml:space="preserve">条 </w:t>
      </w:r>
      <w:r>
        <w:rPr>
          <w:rFonts w:hint="eastAsia" w:ascii="宋体" w:hAnsi="宋体" w:eastAsia="宋体" w:cs="宋体"/>
          <w:b w:val="0"/>
          <w:bCs/>
          <w:strike w:val="0"/>
          <w:dstrike w:val="0"/>
          <w:sz w:val="30"/>
          <w:szCs w:val="30"/>
          <w:lang w:eastAsia="zh-CN"/>
        </w:rPr>
        <w:t>团标管理办公室</w:t>
      </w:r>
      <w:r>
        <w:rPr>
          <w:rFonts w:hint="eastAsia" w:ascii="宋体" w:hAnsi="宋体" w:eastAsia="宋体" w:cs="宋体"/>
          <w:b w:val="0"/>
          <w:bCs/>
          <w:strike w:val="0"/>
          <w:dstrike w:val="0"/>
          <w:sz w:val="30"/>
          <w:szCs w:val="30"/>
        </w:rPr>
        <w:t>根据标准内容成立审查专家组并报</w:t>
      </w:r>
      <w:r>
        <w:rPr>
          <w:rFonts w:hint="eastAsia" w:ascii="宋体" w:hAnsi="宋体" w:eastAsia="宋体" w:cs="宋体"/>
          <w:b w:val="0"/>
          <w:bCs/>
          <w:strike w:val="0"/>
          <w:dstrike w:val="0"/>
          <w:sz w:val="30"/>
          <w:szCs w:val="30"/>
          <w:lang w:val="en-US" w:eastAsia="zh-CN"/>
        </w:rPr>
        <w:t>标委会</w:t>
      </w:r>
      <w:r>
        <w:rPr>
          <w:rFonts w:hint="eastAsia" w:ascii="宋体" w:hAnsi="宋体" w:eastAsia="宋体" w:cs="宋体"/>
          <w:b w:val="0"/>
          <w:bCs/>
          <w:strike w:val="0"/>
          <w:dstrike w:val="0"/>
          <w:sz w:val="30"/>
          <w:szCs w:val="30"/>
        </w:rPr>
        <w:t>审批</w:t>
      </w:r>
      <w:r>
        <w:rPr>
          <w:rFonts w:hint="eastAsia" w:ascii="宋体" w:hAnsi="宋体" w:eastAsia="宋体" w:cs="宋体"/>
          <w:b w:val="0"/>
          <w:bCs/>
          <w:strike w:val="0"/>
          <w:dstrike w:val="0"/>
          <w:sz w:val="30"/>
          <w:szCs w:val="30"/>
          <w:lang w:val="en-US" w:eastAsia="zh-CN"/>
        </w:rPr>
        <w:t>后，</w:t>
      </w:r>
      <w:r>
        <w:rPr>
          <w:rFonts w:hint="eastAsia" w:ascii="宋体" w:hAnsi="宋体" w:eastAsia="宋体" w:cs="宋体"/>
          <w:b w:val="0"/>
          <w:bCs/>
          <w:strike w:val="0"/>
          <w:dstrike w:val="0"/>
          <w:sz w:val="30"/>
          <w:szCs w:val="30"/>
        </w:rPr>
        <w:t>对团体标准进行技术审查，审查</w:t>
      </w:r>
      <w:r>
        <w:rPr>
          <w:rFonts w:hint="eastAsia" w:ascii="宋体" w:hAnsi="宋体" w:eastAsia="宋体" w:cs="宋体"/>
          <w:b w:val="0"/>
          <w:bCs/>
          <w:strike w:val="0"/>
          <w:dstrike w:val="0"/>
          <w:sz w:val="30"/>
          <w:szCs w:val="30"/>
          <w:lang w:val="en-US" w:eastAsia="zh-CN"/>
        </w:rPr>
        <w:t>可采取</w:t>
      </w:r>
      <w:r>
        <w:rPr>
          <w:rFonts w:hint="eastAsia" w:ascii="宋体" w:hAnsi="宋体" w:eastAsia="宋体" w:cs="宋体"/>
          <w:b w:val="0"/>
          <w:bCs/>
          <w:strike w:val="0"/>
          <w:dstrike w:val="0"/>
          <w:sz w:val="30"/>
          <w:szCs w:val="30"/>
        </w:rPr>
        <w:t>函审</w:t>
      </w:r>
      <w:r>
        <w:rPr>
          <w:rFonts w:hint="eastAsia" w:ascii="宋体" w:hAnsi="宋体" w:eastAsia="宋体" w:cs="宋体"/>
          <w:b w:val="0"/>
          <w:bCs/>
          <w:strike w:val="0"/>
          <w:dstrike w:val="0"/>
          <w:sz w:val="30"/>
          <w:szCs w:val="30"/>
          <w:lang w:val="en-US" w:eastAsia="zh-CN"/>
        </w:rPr>
        <w:t>或</w:t>
      </w:r>
      <w:r>
        <w:rPr>
          <w:rFonts w:hint="eastAsia" w:ascii="宋体" w:hAnsi="宋体" w:eastAsia="宋体" w:cs="宋体"/>
          <w:b w:val="0"/>
          <w:bCs/>
          <w:strike w:val="0"/>
          <w:dstrike w:val="0"/>
          <w:sz w:val="30"/>
          <w:szCs w:val="30"/>
        </w:rPr>
        <w:t>会议审查形式。审查意见应</w:t>
      </w:r>
      <w:r>
        <w:rPr>
          <w:rFonts w:hint="eastAsia" w:ascii="宋体" w:hAnsi="宋体" w:eastAsia="宋体" w:cs="宋体"/>
          <w:b w:val="0"/>
          <w:bCs/>
          <w:strike w:val="0"/>
          <w:dstrike w:val="0"/>
          <w:sz w:val="30"/>
          <w:szCs w:val="30"/>
          <w:lang w:eastAsia="zh-CN"/>
        </w:rPr>
        <w:t>进行讨论、</w:t>
      </w:r>
      <w:r>
        <w:rPr>
          <w:rFonts w:hint="eastAsia" w:ascii="宋体" w:hAnsi="宋体" w:eastAsia="宋体" w:cs="宋体"/>
          <w:b w:val="0"/>
          <w:bCs/>
          <w:strike w:val="0"/>
          <w:dstrike w:val="0"/>
          <w:sz w:val="30"/>
          <w:szCs w:val="30"/>
        </w:rPr>
        <w:t>协商，</w:t>
      </w:r>
      <w:r>
        <w:rPr>
          <w:rFonts w:hint="eastAsia" w:ascii="宋体" w:hAnsi="宋体" w:eastAsia="宋体" w:cs="宋体"/>
          <w:b w:val="0"/>
          <w:bCs/>
          <w:strike w:val="0"/>
          <w:dstrike w:val="0"/>
          <w:sz w:val="30"/>
          <w:szCs w:val="30"/>
          <w:lang w:eastAsia="zh-CN"/>
        </w:rPr>
        <w:t>并</w:t>
      </w:r>
      <w:r>
        <w:rPr>
          <w:rFonts w:hint="eastAsia" w:ascii="宋体" w:hAnsi="宋体" w:eastAsia="宋体" w:cs="宋体"/>
          <w:b w:val="0"/>
          <w:bCs/>
          <w:strike w:val="0"/>
          <w:dstrike w:val="0"/>
          <w:sz w:val="30"/>
          <w:szCs w:val="30"/>
        </w:rPr>
        <w:t>获得不少于参与审查专家组</w:t>
      </w:r>
      <w:r>
        <w:rPr>
          <w:rFonts w:hint="eastAsia" w:ascii="宋体" w:hAnsi="宋体" w:eastAsia="宋体" w:cs="宋体"/>
          <w:b w:val="0"/>
          <w:bCs/>
          <w:strike w:val="0"/>
          <w:dstrike w:val="0"/>
          <w:sz w:val="30"/>
          <w:szCs w:val="30"/>
          <w:lang w:val="en-US" w:eastAsia="zh-CN"/>
        </w:rPr>
        <w:t>3/4</w:t>
      </w:r>
      <w:r>
        <w:rPr>
          <w:rFonts w:hint="eastAsia" w:ascii="宋体" w:hAnsi="宋体" w:eastAsia="宋体" w:cs="宋体"/>
          <w:b w:val="0"/>
          <w:bCs/>
          <w:strike w:val="0"/>
          <w:dstrike w:val="0"/>
          <w:sz w:val="30"/>
          <w:szCs w:val="30"/>
        </w:rPr>
        <w:t>赞成票方为通过。</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strike w:val="0"/>
          <w:dstrike w:val="0"/>
          <w:sz w:val="30"/>
          <w:szCs w:val="30"/>
        </w:rPr>
      </w:pPr>
      <w:r>
        <w:rPr>
          <w:rFonts w:hint="eastAsia" w:ascii="宋体" w:hAnsi="宋体" w:eastAsia="宋体" w:cs="宋体"/>
          <w:b/>
          <w:strike w:val="0"/>
          <w:dstrike w:val="0"/>
          <w:sz w:val="30"/>
          <w:szCs w:val="30"/>
        </w:rPr>
        <w:t>第十</w:t>
      </w:r>
      <w:r>
        <w:rPr>
          <w:rFonts w:hint="eastAsia" w:ascii="宋体" w:hAnsi="宋体" w:eastAsia="宋体" w:cs="宋体"/>
          <w:b/>
          <w:strike w:val="0"/>
          <w:dstrike w:val="0"/>
          <w:sz w:val="30"/>
          <w:szCs w:val="30"/>
          <w:lang w:val="en-US" w:eastAsia="zh-CN"/>
        </w:rPr>
        <w:t>八</w:t>
      </w:r>
      <w:r>
        <w:rPr>
          <w:rFonts w:hint="eastAsia" w:ascii="宋体" w:hAnsi="宋体" w:eastAsia="宋体" w:cs="宋体"/>
          <w:b/>
          <w:strike w:val="0"/>
          <w:dstrike w:val="0"/>
          <w:sz w:val="30"/>
          <w:szCs w:val="30"/>
        </w:rPr>
        <w:t xml:space="preserve">条 </w:t>
      </w:r>
      <w:r>
        <w:rPr>
          <w:rFonts w:hint="eastAsia" w:ascii="宋体" w:hAnsi="宋体" w:eastAsia="宋体" w:cs="宋体"/>
          <w:b w:val="0"/>
          <w:bCs/>
          <w:strike w:val="0"/>
          <w:dstrike w:val="0"/>
          <w:sz w:val="30"/>
          <w:szCs w:val="30"/>
        </w:rPr>
        <w:t>技术审查通过的团体标准</w:t>
      </w:r>
      <w:r>
        <w:rPr>
          <w:rFonts w:hint="eastAsia" w:ascii="宋体" w:hAnsi="宋体" w:eastAsia="宋体" w:cs="宋体"/>
          <w:b w:val="0"/>
          <w:bCs/>
          <w:strike w:val="0"/>
          <w:dstrike w:val="0"/>
          <w:sz w:val="30"/>
          <w:szCs w:val="30"/>
          <w:lang w:eastAsia="zh-CN"/>
        </w:rPr>
        <w:t>，</w:t>
      </w:r>
      <w:r>
        <w:rPr>
          <w:rFonts w:hint="eastAsia" w:ascii="宋体" w:hAnsi="宋体" w:eastAsia="宋体" w:cs="宋体"/>
          <w:b w:val="0"/>
          <w:bCs/>
          <w:strike w:val="0"/>
          <w:dstrike w:val="0"/>
          <w:sz w:val="30"/>
          <w:szCs w:val="30"/>
          <w:lang w:val="en-US" w:eastAsia="zh-CN"/>
        </w:rPr>
        <w:t>经</w:t>
      </w:r>
      <w:r>
        <w:rPr>
          <w:rFonts w:hint="eastAsia" w:ascii="宋体" w:hAnsi="宋体" w:eastAsia="宋体" w:cs="宋体"/>
          <w:b w:val="0"/>
          <w:bCs/>
          <w:strike w:val="0"/>
          <w:dstrike w:val="0"/>
          <w:sz w:val="30"/>
          <w:szCs w:val="30"/>
          <w:lang w:eastAsia="zh-CN"/>
        </w:rPr>
        <w:t>团标管理办公室</w:t>
      </w:r>
      <w:r>
        <w:rPr>
          <w:rFonts w:hint="eastAsia" w:ascii="宋体" w:hAnsi="宋体" w:eastAsia="宋体" w:cs="宋体"/>
          <w:b w:val="0"/>
          <w:bCs/>
          <w:strike w:val="0"/>
          <w:dstrike w:val="0"/>
          <w:sz w:val="30"/>
          <w:szCs w:val="30"/>
        </w:rPr>
        <w:t>报</w:t>
      </w:r>
      <w:r>
        <w:rPr>
          <w:rFonts w:hint="eastAsia" w:ascii="宋体" w:hAnsi="宋体" w:eastAsia="宋体" w:cs="宋体"/>
          <w:b w:val="0"/>
          <w:bCs/>
          <w:strike w:val="0"/>
          <w:dstrike w:val="0"/>
          <w:sz w:val="30"/>
          <w:szCs w:val="30"/>
          <w:lang w:val="en-US" w:eastAsia="zh-CN"/>
        </w:rPr>
        <w:t>标委会</w:t>
      </w:r>
      <w:r>
        <w:rPr>
          <w:rFonts w:hint="eastAsia" w:ascii="宋体" w:hAnsi="宋体" w:eastAsia="宋体" w:cs="宋体"/>
          <w:b w:val="0"/>
          <w:bCs/>
          <w:strike w:val="0"/>
          <w:dstrike w:val="0"/>
          <w:sz w:val="30"/>
          <w:szCs w:val="30"/>
        </w:rPr>
        <w:t>审批</w:t>
      </w:r>
      <w:r>
        <w:rPr>
          <w:rFonts w:hint="eastAsia" w:ascii="宋体" w:hAnsi="宋体" w:eastAsia="宋体" w:cs="宋体"/>
          <w:b w:val="0"/>
          <w:bCs/>
          <w:strike w:val="0"/>
          <w:dstrike w:val="0"/>
          <w:sz w:val="30"/>
          <w:szCs w:val="30"/>
          <w:lang w:val="en-US" w:eastAsia="zh-CN"/>
        </w:rPr>
        <w:t>并</w:t>
      </w:r>
      <w:r>
        <w:rPr>
          <w:rFonts w:hint="eastAsia" w:ascii="宋体" w:hAnsi="宋体" w:eastAsia="宋体" w:cs="宋体"/>
          <w:b w:val="0"/>
          <w:bCs/>
          <w:strike w:val="0"/>
          <w:dstrike w:val="0"/>
          <w:sz w:val="30"/>
          <w:szCs w:val="30"/>
        </w:rPr>
        <w:t>公示后，以公告形式编号</w:t>
      </w:r>
      <w:r>
        <w:rPr>
          <w:rFonts w:hint="eastAsia" w:ascii="宋体" w:hAnsi="宋体" w:eastAsia="宋体" w:cs="宋体"/>
          <w:b w:val="0"/>
          <w:bCs/>
          <w:strike w:val="0"/>
          <w:dstrike w:val="0"/>
          <w:sz w:val="30"/>
          <w:szCs w:val="30"/>
          <w:lang w:eastAsia="zh-CN"/>
        </w:rPr>
        <w:t>、</w:t>
      </w:r>
      <w:r>
        <w:rPr>
          <w:rFonts w:hint="eastAsia" w:ascii="宋体" w:hAnsi="宋体" w:eastAsia="宋体" w:cs="宋体"/>
          <w:b w:val="0"/>
          <w:bCs/>
          <w:strike w:val="0"/>
          <w:dstrike w:val="0"/>
          <w:sz w:val="30"/>
          <w:szCs w:val="30"/>
        </w:rPr>
        <w:t>发布。</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val="0"/>
          <w:bCs/>
          <w:strike w:val="0"/>
          <w:dstrike w:val="0"/>
          <w:sz w:val="30"/>
          <w:szCs w:val="30"/>
          <w:lang w:eastAsia="zh-CN"/>
        </w:rPr>
      </w:pPr>
      <w:r>
        <w:rPr>
          <w:rFonts w:hint="eastAsia" w:ascii="宋体" w:hAnsi="宋体" w:eastAsia="宋体" w:cs="宋体"/>
          <w:b/>
          <w:strike w:val="0"/>
          <w:dstrike w:val="0"/>
          <w:sz w:val="30"/>
          <w:szCs w:val="30"/>
        </w:rPr>
        <w:t>第</w:t>
      </w:r>
      <w:r>
        <w:rPr>
          <w:rFonts w:hint="eastAsia" w:ascii="宋体" w:hAnsi="宋体" w:eastAsia="宋体" w:cs="宋体"/>
          <w:b/>
          <w:strike w:val="0"/>
          <w:dstrike w:val="0"/>
          <w:sz w:val="30"/>
          <w:szCs w:val="30"/>
          <w:lang w:val="en-US" w:eastAsia="zh-CN"/>
        </w:rPr>
        <w:t>十九</w:t>
      </w:r>
      <w:r>
        <w:rPr>
          <w:rFonts w:hint="eastAsia" w:ascii="宋体" w:hAnsi="宋体" w:eastAsia="宋体" w:cs="宋体"/>
          <w:b/>
          <w:strike w:val="0"/>
          <w:dstrike w:val="0"/>
          <w:sz w:val="30"/>
          <w:szCs w:val="30"/>
        </w:rPr>
        <w:t xml:space="preserve">条 </w:t>
      </w:r>
      <w:r>
        <w:rPr>
          <w:rFonts w:hint="eastAsia" w:ascii="宋体" w:hAnsi="宋体" w:eastAsia="宋体" w:cs="宋体"/>
          <w:b w:val="0"/>
          <w:bCs/>
          <w:strike w:val="0"/>
          <w:dstrike w:val="0"/>
          <w:sz w:val="30"/>
          <w:szCs w:val="30"/>
        </w:rPr>
        <w:t>团体标准由中国</w:t>
      </w:r>
      <w:r>
        <w:rPr>
          <w:rFonts w:hint="eastAsia" w:ascii="宋体" w:hAnsi="宋体" w:eastAsia="宋体" w:cs="宋体"/>
          <w:b w:val="0"/>
          <w:bCs/>
          <w:strike w:val="0"/>
          <w:dstrike w:val="0"/>
          <w:sz w:val="30"/>
          <w:szCs w:val="30"/>
          <w:lang w:val="en-US" w:eastAsia="zh-CN"/>
        </w:rPr>
        <w:t>潜水救捞行业</w:t>
      </w:r>
      <w:r>
        <w:rPr>
          <w:rFonts w:hint="eastAsia" w:ascii="宋体" w:hAnsi="宋体" w:eastAsia="宋体" w:cs="宋体"/>
          <w:b w:val="0"/>
          <w:bCs/>
          <w:strike w:val="0"/>
          <w:dstrike w:val="0"/>
          <w:sz w:val="30"/>
          <w:szCs w:val="30"/>
        </w:rPr>
        <w:t>协会统一编号和发布。编号由</w:t>
      </w:r>
      <w:r>
        <w:rPr>
          <w:rFonts w:hint="eastAsia" w:ascii="宋体" w:hAnsi="宋体" w:eastAsia="宋体" w:cs="宋体"/>
          <w:b w:val="0"/>
          <w:bCs/>
          <w:strike w:val="0"/>
          <w:dstrike w:val="0"/>
          <w:sz w:val="30"/>
          <w:szCs w:val="30"/>
          <w:lang w:val="en-US" w:eastAsia="zh-CN"/>
        </w:rPr>
        <w:t>社会</w:t>
      </w:r>
      <w:r>
        <w:rPr>
          <w:rFonts w:hint="eastAsia" w:ascii="宋体" w:hAnsi="宋体" w:eastAsia="宋体" w:cs="宋体"/>
          <w:b w:val="0"/>
          <w:bCs/>
          <w:strike w:val="0"/>
          <w:dstrike w:val="0"/>
          <w:sz w:val="30"/>
          <w:szCs w:val="30"/>
        </w:rPr>
        <w:t>团体代号、</w:t>
      </w:r>
      <w:r>
        <w:rPr>
          <w:rFonts w:hint="eastAsia" w:ascii="宋体" w:hAnsi="宋体" w:eastAsia="宋体" w:cs="宋体"/>
          <w:b w:val="0"/>
          <w:bCs/>
          <w:strike w:val="0"/>
          <w:dstrike w:val="0"/>
          <w:sz w:val="30"/>
          <w:szCs w:val="30"/>
          <w:lang w:val="en-US" w:eastAsia="zh-CN"/>
        </w:rPr>
        <w:t>团体</w:t>
      </w:r>
      <w:r>
        <w:rPr>
          <w:rFonts w:hint="eastAsia" w:ascii="宋体" w:hAnsi="宋体" w:eastAsia="宋体" w:cs="宋体"/>
          <w:b w:val="0"/>
          <w:bCs/>
          <w:strike w:val="0"/>
          <w:dstrike w:val="0"/>
          <w:sz w:val="30"/>
          <w:szCs w:val="30"/>
        </w:rPr>
        <w:t>标准顺序号和年</w:t>
      </w:r>
      <w:r>
        <w:rPr>
          <w:rFonts w:hint="eastAsia" w:ascii="宋体" w:hAnsi="宋体" w:eastAsia="宋体" w:cs="宋体"/>
          <w:b w:val="0"/>
          <w:bCs/>
          <w:strike w:val="0"/>
          <w:dstrike w:val="0"/>
          <w:sz w:val="30"/>
          <w:szCs w:val="30"/>
          <w:lang w:val="en-US" w:eastAsia="zh-CN"/>
        </w:rPr>
        <w:t>代</w:t>
      </w:r>
      <w:r>
        <w:rPr>
          <w:rFonts w:hint="eastAsia" w:ascii="宋体" w:hAnsi="宋体" w:eastAsia="宋体" w:cs="宋体"/>
          <w:b w:val="0"/>
          <w:bCs/>
          <w:strike w:val="0"/>
          <w:dstrike w:val="0"/>
          <w:sz w:val="30"/>
          <w:szCs w:val="30"/>
        </w:rPr>
        <w:t>号构成，格式为:</w:t>
      </w:r>
      <w:r>
        <w:rPr>
          <w:rFonts w:hint="eastAsia" w:ascii="宋体" w:hAnsi="宋体" w:eastAsia="宋体" w:cs="宋体"/>
          <w:b w:val="0"/>
          <w:bCs/>
          <w:strike w:val="0"/>
          <w:dstrike w:val="0"/>
          <w:sz w:val="30"/>
          <w:szCs w:val="30"/>
          <w:lang w:val="en-US" w:eastAsia="zh-CN"/>
        </w:rPr>
        <w:t xml:space="preserve"> </w:t>
      </w:r>
      <w:r>
        <w:rPr>
          <w:rFonts w:hint="eastAsia" w:ascii="宋体" w:hAnsi="宋体" w:eastAsia="宋体" w:cs="宋体"/>
          <w:b w:val="0"/>
          <w:bCs/>
          <w:strike w:val="0"/>
          <w:dstrike w:val="0"/>
          <w:sz w:val="30"/>
          <w:szCs w:val="30"/>
          <w:highlight w:val="none"/>
        </w:rPr>
        <w:t>T/</w:t>
      </w:r>
      <w:r>
        <w:rPr>
          <w:rFonts w:hint="eastAsia" w:ascii="宋体" w:hAnsi="宋体" w:eastAsia="宋体" w:cs="宋体"/>
          <w:b w:val="0"/>
          <w:bCs/>
          <w:strike w:val="0"/>
          <w:dstrike w:val="0"/>
          <w:sz w:val="30"/>
          <w:szCs w:val="30"/>
          <w:highlight w:val="none"/>
          <w:lang w:val="en-US" w:eastAsia="zh-CN"/>
        </w:rPr>
        <w:t xml:space="preserve">CDSA </w:t>
      </w:r>
      <w:r>
        <w:rPr>
          <w:rFonts w:hint="eastAsia" w:ascii="宋体" w:hAnsi="宋体" w:eastAsia="宋体" w:cs="宋体"/>
          <w:b w:val="0"/>
          <w:bCs/>
          <w:strike w:val="0"/>
          <w:dstrike w:val="0"/>
          <w:sz w:val="30"/>
          <w:szCs w:val="30"/>
          <w:highlight w:val="none"/>
        </w:rPr>
        <w:t>XXX–XXXX</w:t>
      </w:r>
      <w:r>
        <w:rPr>
          <w:rFonts w:hint="eastAsia" w:ascii="宋体" w:hAnsi="宋体" w:eastAsia="宋体" w:cs="宋体"/>
          <w:b w:val="0"/>
          <w:bCs/>
          <w:strike w:val="0"/>
          <w:dstrike w:val="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00" w:firstLineChars="200"/>
        <w:textAlignment w:val="auto"/>
        <w:rPr>
          <w:rFonts w:hint="eastAsia" w:ascii="仿宋" w:hAnsi="仿宋" w:eastAsia="仿宋" w:cs="仿宋"/>
          <w:b w:val="0"/>
          <w:bCs/>
          <w:strike w:val="0"/>
          <w:dstrike w:val="0"/>
          <w:sz w:val="30"/>
          <w:szCs w:val="30"/>
          <w:lang w:eastAsia="zh-CN"/>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1235075</wp:posOffset>
                </wp:positionH>
                <wp:positionV relativeFrom="paragraph">
                  <wp:posOffset>24130</wp:posOffset>
                </wp:positionV>
                <wp:extent cx="1153160" cy="599440"/>
                <wp:effectExtent l="0" t="6350" r="8890" b="41910"/>
                <wp:wrapNone/>
                <wp:docPr id="10" name="肘形连接符 10"/>
                <wp:cNvGraphicFramePr/>
                <a:graphic xmlns:a="http://schemas.openxmlformats.org/drawingml/2006/main">
                  <a:graphicData uri="http://schemas.microsoft.com/office/word/2010/wordprocessingShape">
                    <wps:wsp>
                      <wps:cNvCnPr/>
                      <wps:spPr>
                        <a:xfrm>
                          <a:off x="2208530" y="6609080"/>
                          <a:ext cx="1153160" cy="599440"/>
                        </a:xfrm>
                        <a:prstGeom prst="bentConnector3">
                          <a:avLst>
                            <a:gd name="adj1" fmla="val 9691"/>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97.25pt;margin-top:1.9pt;height:47.2pt;width:90.8pt;z-index:251660288;mso-width-relative:page;mso-height-relative:page;" filled="f" stroked="t" coordsize="21600,21600" o:gfxdata="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0ViD1gAAAAgBAAAPAAAAAAAAAAEAIAAAACIAAABkcnMvZG93bnJldi54bWxQSwECFAAUAAAA&#10;CACHTuJA4c5ZXikCAAAXBAAADgAAAAAAAAABACAAAAAlAQAAZHJzL2Uyb0RvYy54bWxQSwUGAAAA&#10;AAYABgBZAQAAwAUAAAAA&#10;" adj="2093">
                <v:fill on="f" focussize="0,0"/>
                <v:stroke weight="1pt" color="#000000 [3213]" miterlimit="8" joinstyle="miter" endarrow="block"/>
                <v:imagedata o:title=""/>
                <o:lock v:ext="edit" aspectratio="f"/>
              </v:shape>
            </w:pict>
          </mc:Fallback>
        </mc:AlternateContent>
      </w:r>
      <w:r>
        <w:rPr>
          <w:sz w:val="30"/>
          <w:szCs w:val="30"/>
        </w:rPr>
        <mc:AlternateContent>
          <mc:Choice Requires="wps">
            <w:drawing>
              <wp:anchor distT="0" distB="0" distL="114300" distR="114300" simplePos="0" relativeHeight="251661312" behindDoc="0" locked="0" layoutInCell="1" allowOverlap="1">
                <wp:simplePos x="0" y="0"/>
                <wp:positionH relativeFrom="column">
                  <wp:posOffset>1753235</wp:posOffset>
                </wp:positionH>
                <wp:positionV relativeFrom="paragraph">
                  <wp:posOffset>24130</wp:posOffset>
                </wp:positionV>
                <wp:extent cx="635000" cy="280035"/>
                <wp:effectExtent l="0" t="6350" r="12700" b="56515"/>
                <wp:wrapNone/>
                <wp:docPr id="11" name="肘形连接符 11"/>
                <wp:cNvGraphicFramePr/>
                <a:graphic xmlns:a="http://schemas.openxmlformats.org/drawingml/2006/main">
                  <a:graphicData uri="http://schemas.microsoft.com/office/word/2010/wordprocessingShape">
                    <wps:wsp>
                      <wps:cNvCnPr/>
                      <wps:spPr>
                        <a:xfrm>
                          <a:off x="0" y="0"/>
                          <a:ext cx="635000" cy="280035"/>
                        </a:xfrm>
                        <a:prstGeom prst="bentConnector3">
                          <a:avLst>
                            <a:gd name="adj1" fmla="val 20100"/>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138.05pt;margin-top:1.9pt;height:22.05pt;width:50pt;z-index:251661312;mso-width-relative:page;mso-height-relative:page;" filled="f" stroked="t" coordsize="21600,21600" o:gfxdata="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u34u/YAAAACAEA&#10;AA8AAAAAAAAAAQAgAAAAIgAAAGRycy9kb3ducmV2LnhtbFBLAQIUABQAAAAIAIdO4kA4ymwMGgIA&#10;AAsEAAAOAAAAAAAAAAEAIAAAACcBAABkcnMvZTJvRG9jLnhtbFBLBQYAAAAABgAGAFkBAACzBQAA&#10;AAA=&#10;" adj="4342">
                <v:fill on="f" focussize="0,0"/>
                <v:stroke weight="1pt" color="#000000 [3213]" miterlimit="8" joinstyle="miter" endarrow="block"/>
                <v:imagedata o:title=""/>
                <o:lock v:ext="edit" aspectratio="f"/>
              </v:shape>
            </w:pict>
          </mc:Fallback>
        </mc:AlternateContent>
      </w:r>
      <w:r>
        <w:rPr>
          <w:sz w:val="30"/>
          <w:szCs w:val="30"/>
        </w:rPr>
        <mc:AlternateContent>
          <mc:Choice Requires="wps">
            <w:drawing>
              <wp:anchor distT="0" distB="0" distL="114300" distR="114300" simplePos="0" relativeHeight="251663360" behindDoc="0" locked="0" layoutInCell="1" allowOverlap="1">
                <wp:simplePos x="0" y="0"/>
                <wp:positionH relativeFrom="column">
                  <wp:posOffset>748030</wp:posOffset>
                </wp:positionH>
                <wp:positionV relativeFrom="paragraph">
                  <wp:posOffset>24130</wp:posOffset>
                </wp:positionV>
                <wp:extent cx="1640205" cy="938530"/>
                <wp:effectExtent l="0" t="6350" r="17145" b="45720"/>
                <wp:wrapNone/>
                <wp:docPr id="12" name="肘形连接符 12"/>
                <wp:cNvGraphicFramePr/>
                <a:graphic xmlns:a="http://schemas.openxmlformats.org/drawingml/2006/main">
                  <a:graphicData uri="http://schemas.microsoft.com/office/word/2010/wordprocessingShape">
                    <wps:wsp>
                      <wps:cNvCnPr/>
                      <wps:spPr>
                        <a:xfrm>
                          <a:off x="0" y="0"/>
                          <a:ext cx="1640205" cy="938530"/>
                        </a:xfrm>
                        <a:prstGeom prst="bentConnector3">
                          <a:avLst>
                            <a:gd name="adj1" fmla="val 7433"/>
                          </a:avLst>
                        </a:prstGeom>
                        <a:ln w="1270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58.9pt;margin-top:1.9pt;height:73.9pt;width:129.15pt;z-index:251663360;mso-width-relative:page;mso-height-relative:page;" filled="f" stroked="t" coordsize="21600,21600" o:gfxdata="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feTQs1gAAAAkB&#10;AAAPAAAAAAAAAAEAIAAAACIAAABkcnMvZG93bnJldi54bWxQSwECFAAUAAAACACHTuJAN4t7dR0C&#10;AAALBAAADgAAAAAAAAABACAAAAAlAQAAZHJzL2Uyb0RvYy54bWxQSwUGAAAAAAYABgBZAQAAtAUA&#10;AAAA&#10;" adj="1606">
                <v:fill on="f" focussize="0,0"/>
                <v:stroke weight="1pt" color="#000000 [3213]" miterlimit="8" joinstyle="miter" endarrow="block"/>
                <v:imagedata o:title=""/>
                <o:lock v:ext="edit" aspectratio="f"/>
              </v:shape>
            </w:pict>
          </mc:Fallback>
        </mc:AlternateContent>
      </w:r>
      <w:r>
        <w:rPr>
          <w:sz w:val="30"/>
          <w:szCs w:val="30"/>
        </w:rPr>
        <mc:AlternateContent>
          <mc:Choice Requires="wps">
            <w:drawing>
              <wp:anchor distT="0" distB="0" distL="114300" distR="114300" simplePos="0" relativeHeight="251665408" behindDoc="0" locked="0" layoutInCell="1" allowOverlap="1">
                <wp:simplePos x="0" y="0"/>
                <wp:positionH relativeFrom="column">
                  <wp:posOffset>2481580</wp:posOffset>
                </wp:positionH>
                <wp:positionV relativeFrom="paragraph">
                  <wp:posOffset>116205</wp:posOffset>
                </wp:positionV>
                <wp:extent cx="1592580" cy="330200"/>
                <wp:effectExtent l="0" t="0" r="7620" b="12700"/>
                <wp:wrapNone/>
                <wp:docPr id="9" name="文本框 9"/>
                <wp:cNvGraphicFramePr/>
                <a:graphic xmlns:a="http://schemas.openxmlformats.org/drawingml/2006/main">
                  <a:graphicData uri="http://schemas.microsoft.com/office/word/2010/wordprocessingShape">
                    <wps:wsp>
                      <wps:cNvSpPr txBox="1"/>
                      <wps:spPr>
                        <a:xfrm>
                          <a:off x="0" y="0"/>
                          <a:ext cx="1592580" cy="330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sz w:val="28"/>
                                <w:szCs w:val="28"/>
                                <w:lang w:val="en-US" w:eastAsia="zh-CN"/>
                              </w:rPr>
                              <w:t>年代号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4pt;margin-top:9.15pt;height:26pt;width:125.4pt;z-index:251665408;mso-width-relative:page;mso-height-relative:page;" fillcolor="#FFFFFF [3201]" filled="t" stroked="f" coordsize="21600,21600" o:gfxdata="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wPLiH1QAAAAkBAAAPAAAAAAAA&#10;AAEAIAAAACIAAABkcnMvZG93bnJldi54bWxQSwECFAAUAAAACACHTuJAxdcam04CAACPBAAADgAA&#10;AAAAAAABACAAAAAkAQAAZHJzL2Uyb0RvYy54bWxQSwUGAAAAAAYABgBZAQAA5AUAAAAA&#10;">
                <v:fill on="t" focussize="0,0"/>
                <v:stroke on="f" weight="0.5pt"/>
                <v:imagedata o:title=""/>
                <o:lock v:ext="edit" aspectratio="f"/>
                <v:textbox>
                  <w:txbxContent>
                    <w:p>
                      <w:pPr>
                        <w:rPr>
                          <w:rFonts w:hint="default" w:eastAsia="宋体"/>
                          <w:lang w:val="en-US" w:eastAsia="zh-CN"/>
                        </w:rPr>
                      </w:pPr>
                      <w:r>
                        <w:rPr>
                          <w:rFonts w:hint="eastAsia"/>
                          <w:sz w:val="28"/>
                          <w:szCs w:val="28"/>
                          <w:lang w:val="en-US" w:eastAsia="zh-CN"/>
                        </w:rPr>
                        <w:t>年代号</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620" w:lineRule="exact"/>
        <w:ind w:firstLine="600" w:firstLineChars="200"/>
        <w:textAlignment w:val="auto"/>
        <w:rPr>
          <w:rFonts w:hint="eastAsia" w:ascii="仿宋" w:hAnsi="仿宋" w:eastAsia="仿宋" w:cs="仿宋"/>
          <w:b w:val="0"/>
          <w:bCs/>
          <w:strike w:val="0"/>
          <w:dstrike w:val="0"/>
          <w:sz w:val="30"/>
          <w:szCs w:val="30"/>
          <w:lang w:eastAsia="zh-CN"/>
        </w:rPr>
      </w:pPr>
      <w:r>
        <w:rPr>
          <w:sz w:val="30"/>
          <w:szCs w:val="30"/>
        </w:rPr>
        <mc:AlternateContent>
          <mc:Choice Requires="wps">
            <w:drawing>
              <wp:anchor distT="0" distB="0" distL="114300" distR="114300" simplePos="0" relativeHeight="251662336" behindDoc="0" locked="0" layoutInCell="1" allowOverlap="1">
                <wp:simplePos x="0" y="0"/>
                <wp:positionH relativeFrom="column">
                  <wp:posOffset>2489835</wp:posOffset>
                </wp:positionH>
                <wp:positionV relativeFrom="paragraph">
                  <wp:posOffset>57150</wp:posOffset>
                </wp:positionV>
                <wp:extent cx="1592580" cy="354330"/>
                <wp:effectExtent l="0" t="0" r="7620" b="7620"/>
                <wp:wrapNone/>
                <wp:docPr id="4" name="文本框 4"/>
                <wp:cNvGraphicFramePr/>
                <a:graphic xmlns:a="http://schemas.openxmlformats.org/drawingml/2006/main">
                  <a:graphicData uri="http://schemas.microsoft.com/office/word/2010/wordprocessingShape">
                    <wps:wsp>
                      <wps:cNvSpPr txBox="1"/>
                      <wps:spPr>
                        <a:xfrm>
                          <a:off x="0" y="0"/>
                          <a:ext cx="1592580" cy="354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sz w:val="28"/>
                                <w:szCs w:val="28"/>
                                <w:lang w:val="en-US" w:eastAsia="zh-CN"/>
                              </w:rPr>
                              <w:t>团体标准顺序号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05pt;margin-top:4.5pt;height:27.9pt;width:125.4pt;z-index:251662336;mso-width-relative:page;mso-height-relative:page;" fillcolor="#FFFFFF [3201]" filled="t" stroked="f" coordsize="21600,21600" o:gfxdata="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eeu/NQAAAAIAQAADwAAAAAA&#10;AAABACAAAAAiAAAAZHJzL2Rvd25yZXYueG1sUEsBAhQAFAAAAAgAh07iQBfR405QAgAAjwQAAA4A&#10;AAAAAAAAAQAgAAAAIwEAAGRycy9lMm9Eb2MueG1sUEsFBgAAAAAGAAYAWQEAAOUFAAAAAA==&#10;">
                <v:fill on="t" focussize="0,0"/>
                <v:stroke on="f" weight="0.5pt"/>
                <v:imagedata o:title=""/>
                <o:lock v:ext="edit" aspectratio="f"/>
                <v:textbox>
                  <w:txbxContent>
                    <w:p>
                      <w:pPr>
                        <w:rPr>
                          <w:rFonts w:hint="default" w:eastAsia="宋体"/>
                          <w:lang w:val="en-US" w:eastAsia="zh-CN"/>
                        </w:rPr>
                      </w:pPr>
                      <w:r>
                        <w:rPr>
                          <w:rFonts w:hint="eastAsia"/>
                          <w:sz w:val="28"/>
                          <w:szCs w:val="28"/>
                          <w:lang w:val="en-US" w:eastAsia="zh-CN"/>
                        </w:rPr>
                        <w:t>团体标准顺序号</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620" w:lineRule="exact"/>
        <w:ind w:firstLine="600" w:firstLineChars="200"/>
        <w:textAlignment w:val="auto"/>
        <w:rPr>
          <w:rFonts w:hint="eastAsia" w:ascii="仿宋" w:hAnsi="仿宋" w:eastAsia="仿宋" w:cs="仿宋"/>
          <w:b/>
          <w:strike w:val="0"/>
          <w:dstrike w:val="0"/>
          <w:sz w:val="30"/>
          <w:szCs w:val="30"/>
        </w:rPr>
      </w:pPr>
      <w:r>
        <w:rPr>
          <w:sz w:val="30"/>
          <w:szCs w:val="30"/>
        </w:rPr>
        <mc:AlternateContent>
          <mc:Choice Requires="wps">
            <w:drawing>
              <wp:anchor distT="0" distB="0" distL="114300" distR="114300" simplePos="0" relativeHeight="251664384" behindDoc="0" locked="0" layoutInCell="1" allowOverlap="1">
                <wp:simplePos x="0" y="0"/>
                <wp:positionH relativeFrom="column">
                  <wp:posOffset>2481580</wp:posOffset>
                </wp:positionH>
                <wp:positionV relativeFrom="paragraph">
                  <wp:posOffset>17780</wp:posOffset>
                </wp:positionV>
                <wp:extent cx="1592580" cy="321945"/>
                <wp:effectExtent l="0" t="0" r="7620" b="1905"/>
                <wp:wrapNone/>
                <wp:docPr id="13" name="文本框 13"/>
                <wp:cNvGraphicFramePr/>
                <a:graphic xmlns:a="http://schemas.openxmlformats.org/drawingml/2006/main">
                  <a:graphicData uri="http://schemas.microsoft.com/office/word/2010/wordprocessingShape">
                    <wps:wsp>
                      <wps:cNvSpPr txBox="1"/>
                      <wps:spPr>
                        <a:xfrm>
                          <a:off x="0" y="0"/>
                          <a:ext cx="1592580" cy="3219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sz w:val="28"/>
                                <w:szCs w:val="28"/>
                                <w:lang w:val="en-US" w:eastAsia="zh-CN"/>
                              </w:rPr>
                              <w:t>社会团体代号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4pt;margin-top:1.4pt;height:25.35pt;width:125.4pt;z-index:251664384;mso-width-relative:page;mso-height-relative:page;" fillcolor="#FFFFFF [3201]" filled="t" stroked="f" coordsize="21600,21600" o:gfxdata="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Z3H7z1AAAAAgBAAAPAAAAAAAA&#10;AAEAIAAAACIAAABkcnMvZG93bnJldi54bWxQSwECFAAUAAAACACHTuJArk7MCk8CAACRBAAADgAA&#10;AAAAAAABACAAAAAjAQAAZHJzL2Uyb0RvYy54bWxQSwUGAAAAAAYABgBZAQAA5AUAAAAA&#10;">
                <v:fill on="t" focussize="0,0"/>
                <v:stroke on="f" weight="0.5pt"/>
                <v:imagedata o:title=""/>
                <o:lock v:ext="edit" aspectratio="f"/>
                <v:textbox>
                  <w:txbxContent>
                    <w:p>
                      <w:pPr>
                        <w:rPr>
                          <w:rFonts w:hint="default" w:eastAsia="宋体"/>
                          <w:lang w:val="en-US" w:eastAsia="zh-CN"/>
                        </w:rPr>
                      </w:pPr>
                      <w:r>
                        <w:rPr>
                          <w:rFonts w:hint="eastAsia"/>
                          <w:sz w:val="28"/>
                          <w:szCs w:val="28"/>
                          <w:lang w:val="en-US" w:eastAsia="zh-CN"/>
                        </w:rPr>
                        <w:t>社会团体代号</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val="0"/>
          <w:bCs/>
          <w:strike w:val="0"/>
          <w:dstrike w:val="0"/>
          <w:sz w:val="30"/>
          <w:szCs w:val="30"/>
        </w:rPr>
      </w:pPr>
      <w:r>
        <w:rPr>
          <w:rFonts w:hint="eastAsia" w:ascii="宋体" w:hAnsi="宋体" w:eastAsia="宋体" w:cs="宋体"/>
          <w:b/>
          <w:strike w:val="0"/>
          <w:dstrike w:val="0"/>
          <w:sz w:val="30"/>
          <w:szCs w:val="30"/>
        </w:rPr>
        <w:t>第</w:t>
      </w:r>
      <w:r>
        <w:rPr>
          <w:rFonts w:hint="eastAsia" w:ascii="宋体" w:hAnsi="宋体" w:eastAsia="宋体" w:cs="宋体"/>
          <w:b/>
          <w:strike w:val="0"/>
          <w:dstrike w:val="0"/>
          <w:sz w:val="30"/>
          <w:szCs w:val="30"/>
          <w:lang w:val="en-US" w:eastAsia="zh-CN"/>
        </w:rPr>
        <w:t>二十</w:t>
      </w:r>
      <w:r>
        <w:rPr>
          <w:rFonts w:hint="eastAsia" w:ascii="宋体" w:hAnsi="宋体" w:eastAsia="宋体" w:cs="宋体"/>
          <w:b/>
          <w:strike w:val="0"/>
          <w:dstrike w:val="0"/>
          <w:sz w:val="30"/>
          <w:szCs w:val="30"/>
        </w:rPr>
        <w:t xml:space="preserve">条 </w:t>
      </w:r>
      <w:r>
        <w:rPr>
          <w:rFonts w:hint="eastAsia" w:ascii="宋体" w:hAnsi="宋体" w:eastAsia="宋体" w:cs="宋体"/>
          <w:b w:val="0"/>
          <w:bCs/>
          <w:strike w:val="0"/>
          <w:dstrike w:val="0"/>
          <w:sz w:val="30"/>
          <w:szCs w:val="30"/>
        </w:rPr>
        <w:t>团体标准制定周期一般为1</w:t>
      </w:r>
      <w:r>
        <w:rPr>
          <w:rFonts w:hint="eastAsia" w:ascii="宋体" w:hAnsi="宋体" w:eastAsia="宋体" w:cs="宋体"/>
          <w:b w:val="0"/>
          <w:bCs/>
          <w:strike w:val="0"/>
          <w:dstrike w:val="0"/>
          <w:sz w:val="30"/>
          <w:szCs w:val="30"/>
          <w:lang w:val="en-US" w:eastAsia="zh-CN"/>
        </w:rPr>
        <w:t>8</w:t>
      </w:r>
      <w:r>
        <w:rPr>
          <w:rFonts w:hint="eastAsia" w:ascii="宋体" w:hAnsi="宋体" w:eastAsia="宋体" w:cs="宋体"/>
          <w:b w:val="0"/>
          <w:bCs/>
          <w:strike w:val="0"/>
          <w:dstrike w:val="0"/>
          <w:sz w:val="30"/>
          <w:szCs w:val="30"/>
        </w:rPr>
        <w:t>个月，特殊情况下，经申请批准的标准项目变更一次可延长6个月。超过</w:t>
      </w:r>
      <w:r>
        <w:rPr>
          <w:rFonts w:hint="eastAsia" w:ascii="宋体" w:hAnsi="宋体" w:eastAsia="宋体" w:cs="宋体"/>
          <w:b w:val="0"/>
          <w:bCs/>
          <w:strike w:val="0"/>
          <w:dstrike w:val="0"/>
          <w:sz w:val="30"/>
          <w:szCs w:val="30"/>
          <w:lang w:val="en-US" w:eastAsia="zh-CN"/>
        </w:rPr>
        <w:t>24</w:t>
      </w:r>
      <w:r>
        <w:rPr>
          <w:rFonts w:hint="eastAsia" w:ascii="宋体" w:hAnsi="宋体" w:eastAsia="宋体" w:cs="宋体"/>
          <w:b w:val="0"/>
          <w:bCs/>
          <w:strike w:val="0"/>
          <w:dstrike w:val="0"/>
          <w:sz w:val="30"/>
          <w:szCs w:val="30"/>
        </w:rPr>
        <w:t>个月未能发布的团体标准项目自动撤销。</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val="0"/>
          <w:bCs/>
          <w:strike w:val="0"/>
          <w:dstrike w:val="0"/>
          <w:color w:val="auto"/>
          <w:sz w:val="30"/>
          <w:szCs w:val="30"/>
        </w:rPr>
      </w:pPr>
      <w:r>
        <w:rPr>
          <w:rFonts w:hint="eastAsia" w:ascii="宋体" w:hAnsi="宋体" w:eastAsia="宋体" w:cs="宋体"/>
          <w:b/>
          <w:strike w:val="0"/>
          <w:dstrike w:val="0"/>
          <w:sz w:val="30"/>
          <w:szCs w:val="30"/>
        </w:rPr>
        <w:t>第二十</w:t>
      </w:r>
      <w:r>
        <w:rPr>
          <w:rFonts w:hint="eastAsia" w:ascii="宋体" w:hAnsi="宋体" w:eastAsia="宋体" w:cs="宋体"/>
          <w:b/>
          <w:strike w:val="0"/>
          <w:dstrike w:val="0"/>
          <w:sz w:val="30"/>
          <w:szCs w:val="30"/>
          <w:lang w:val="en-US" w:eastAsia="zh-CN"/>
        </w:rPr>
        <w:t>一</w:t>
      </w:r>
      <w:r>
        <w:rPr>
          <w:rFonts w:hint="eastAsia" w:ascii="宋体" w:hAnsi="宋体" w:eastAsia="宋体" w:cs="宋体"/>
          <w:b/>
          <w:strike w:val="0"/>
          <w:dstrike w:val="0"/>
          <w:sz w:val="30"/>
          <w:szCs w:val="30"/>
        </w:rPr>
        <w:t xml:space="preserve">条 </w:t>
      </w:r>
      <w:r>
        <w:rPr>
          <w:rFonts w:hint="eastAsia" w:ascii="宋体" w:hAnsi="宋体" w:eastAsia="宋体" w:cs="宋体"/>
          <w:b w:val="0"/>
          <w:bCs/>
          <w:strike w:val="0"/>
          <w:dstrike w:val="0"/>
          <w:color w:val="auto"/>
          <w:sz w:val="30"/>
          <w:szCs w:val="30"/>
        </w:rPr>
        <w:t>团体标准实施后，</w:t>
      </w:r>
      <w:r>
        <w:rPr>
          <w:rFonts w:hint="eastAsia" w:ascii="宋体" w:hAnsi="宋体" w:eastAsia="宋体" w:cs="宋体"/>
          <w:b w:val="0"/>
          <w:bCs/>
          <w:strike w:val="0"/>
          <w:dstrike w:val="0"/>
          <w:color w:val="auto"/>
          <w:sz w:val="30"/>
          <w:szCs w:val="30"/>
          <w:lang w:eastAsia="zh-CN"/>
        </w:rPr>
        <w:t>团标管理办公室</w:t>
      </w:r>
      <w:r>
        <w:rPr>
          <w:rFonts w:hint="eastAsia" w:ascii="宋体" w:hAnsi="宋体" w:eastAsia="宋体" w:cs="宋体"/>
          <w:b w:val="0"/>
          <w:bCs/>
          <w:strike w:val="0"/>
          <w:dstrike w:val="0"/>
          <w:color w:val="auto"/>
          <w:sz w:val="30"/>
          <w:szCs w:val="30"/>
        </w:rPr>
        <w:t>应遵循客观公正、公开透明、广泛参与、注重实效的原则，根据需要组织对其进行</w:t>
      </w:r>
      <w:r>
        <w:rPr>
          <w:rFonts w:hint="eastAsia" w:ascii="宋体" w:hAnsi="宋体" w:eastAsia="宋体" w:cs="宋体"/>
          <w:b w:val="0"/>
          <w:bCs/>
          <w:strike w:val="0"/>
          <w:dstrike w:val="0"/>
          <w:color w:val="auto"/>
          <w:sz w:val="30"/>
          <w:szCs w:val="30"/>
          <w:lang w:val="en-US" w:eastAsia="zh-CN"/>
        </w:rPr>
        <w:t>复审或</w:t>
      </w:r>
      <w:r>
        <w:rPr>
          <w:rFonts w:hint="eastAsia" w:ascii="宋体" w:hAnsi="宋体" w:eastAsia="宋体" w:cs="宋体"/>
          <w:b w:val="0"/>
          <w:bCs/>
          <w:strike w:val="0"/>
          <w:dstrike w:val="0"/>
          <w:color w:val="auto"/>
          <w:sz w:val="30"/>
          <w:szCs w:val="30"/>
        </w:rPr>
        <w:t>实施效果评价。</w:t>
      </w:r>
    </w:p>
    <w:p>
      <w:pPr>
        <w:keepNext w:val="0"/>
        <w:keepLines w:val="0"/>
        <w:pageBreakBefore w:val="0"/>
        <w:widowControl w:val="0"/>
        <w:kinsoku/>
        <w:wordWrap/>
        <w:overflowPunct/>
        <w:topLinePunct w:val="0"/>
        <w:autoSpaceDE/>
        <w:autoSpaceDN/>
        <w:bidi w:val="0"/>
        <w:adjustRightInd w:val="0"/>
        <w:snapToGrid w:val="0"/>
        <w:spacing w:line="620" w:lineRule="exact"/>
        <w:ind w:firstLine="600" w:firstLineChars="200"/>
        <w:textAlignment w:val="auto"/>
        <w:rPr>
          <w:rFonts w:hint="eastAsia" w:ascii="宋体" w:hAnsi="宋体" w:eastAsia="宋体" w:cs="宋体"/>
          <w:b w:val="0"/>
          <w:bCs/>
          <w:strike w:val="0"/>
          <w:dstrike w:val="0"/>
          <w:color w:val="auto"/>
          <w:sz w:val="30"/>
          <w:szCs w:val="30"/>
        </w:rPr>
      </w:pPr>
      <w:r>
        <w:rPr>
          <w:rFonts w:hint="eastAsia" w:ascii="宋体" w:hAnsi="宋体" w:eastAsia="宋体" w:cs="宋体"/>
          <w:b w:val="0"/>
          <w:bCs/>
          <w:strike w:val="0"/>
          <w:dstrike w:val="0"/>
          <w:color w:val="auto"/>
          <w:sz w:val="30"/>
          <w:szCs w:val="30"/>
        </w:rPr>
        <w:t>复审结果包括：继续有效、进行修订、予以废止</w:t>
      </w:r>
      <w:r>
        <w:rPr>
          <w:rFonts w:hint="eastAsia" w:ascii="宋体" w:hAnsi="宋体" w:eastAsia="宋体" w:cs="宋体"/>
          <w:b w:val="0"/>
          <w:bCs/>
          <w:strike w:val="0"/>
          <w:dstrike w:val="0"/>
          <w:color w:val="auto"/>
          <w:sz w:val="30"/>
          <w:szCs w:val="30"/>
          <w:lang w:eastAsia="zh-CN"/>
        </w:rPr>
        <w:t>；</w:t>
      </w:r>
      <w:r>
        <w:rPr>
          <w:rFonts w:hint="eastAsia" w:ascii="宋体" w:hAnsi="宋体" w:eastAsia="宋体" w:cs="宋体"/>
          <w:b w:val="0"/>
          <w:bCs/>
          <w:strike w:val="0"/>
          <w:dstrike w:val="0"/>
          <w:color w:val="auto"/>
          <w:sz w:val="30"/>
          <w:szCs w:val="30"/>
        </w:rPr>
        <w:t>复审周期一般为3至5年。</w:t>
      </w:r>
    </w:p>
    <w:p>
      <w:pPr>
        <w:keepNext w:val="0"/>
        <w:keepLines w:val="0"/>
        <w:pageBreakBefore w:val="0"/>
        <w:widowControl w:val="0"/>
        <w:kinsoku/>
        <w:wordWrap/>
        <w:overflowPunct/>
        <w:topLinePunct w:val="0"/>
        <w:autoSpaceDE/>
        <w:autoSpaceDN/>
        <w:bidi w:val="0"/>
        <w:adjustRightInd w:val="0"/>
        <w:snapToGrid w:val="0"/>
        <w:spacing w:line="620" w:lineRule="exact"/>
        <w:ind w:firstLine="600" w:firstLineChars="200"/>
        <w:textAlignment w:val="auto"/>
        <w:rPr>
          <w:rFonts w:hint="eastAsia" w:ascii="宋体" w:hAnsi="宋体" w:eastAsia="宋体" w:cs="宋体"/>
          <w:b w:val="0"/>
          <w:bCs/>
          <w:strike w:val="0"/>
          <w:dstrike w:val="0"/>
          <w:color w:val="FF0000"/>
          <w:sz w:val="30"/>
          <w:szCs w:val="30"/>
        </w:rPr>
      </w:pPr>
      <w:r>
        <w:rPr>
          <w:rFonts w:hint="eastAsia" w:ascii="宋体" w:hAnsi="宋体" w:eastAsia="宋体" w:cs="宋体"/>
          <w:b w:val="0"/>
          <w:bCs/>
          <w:strike w:val="0"/>
          <w:dstrike w:val="0"/>
          <w:color w:val="auto"/>
          <w:sz w:val="30"/>
          <w:szCs w:val="30"/>
        </w:rPr>
        <w:t>对确有修订必要的团体标准</w:t>
      </w:r>
      <w:r>
        <w:rPr>
          <w:rFonts w:hint="eastAsia" w:ascii="宋体" w:hAnsi="宋体" w:eastAsia="宋体" w:cs="宋体"/>
          <w:b w:val="0"/>
          <w:bCs/>
          <w:strike w:val="0"/>
          <w:dstrike w:val="0"/>
          <w:color w:val="auto"/>
          <w:sz w:val="30"/>
          <w:szCs w:val="30"/>
          <w:lang w:eastAsia="zh-CN"/>
        </w:rPr>
        <w:t>，团标管理办公室</w:t>
      </w:r>
      <w:r>
        <w:rPr>
          <w:rFonts w:hint="eastAsia" w:ascii="宋体" w:hAnsi="宋体" w:eastAsia="宋体" w:cs="宋体"/>
          <w:b w:val="0"/>
          <w:bCs/>
          <w:strike w:val="0"/>
          <w:dstrike w:val="0"/>
          <w:color w:val="auto"/>
          <w:sz w:val="30"/>
          <w:szCs w:val="30"/>
        </w:rPr>
        <w:t>提出处理意见</w:t>
      </w:r>
      <w:r>
        <w:rPr>
          <w:rFonts w:hint="eastAsia" w:ascii="宋体" w:hAnsi="宋体" w:eastAsia="宋体" w:cs="宋体"/>
          <w:b w:val="0"/>
          <w:bCs/>
          <w:strike w:val="0"/>
          <w:dstrike w:val="0"/>
          <w:color w:val="auto"/>
          <w:sz w:val="30"/>
          <w:szCs w:val="30"/>
          <w:lang w:val="en-US" w:eastAsia="zh-CN"/>
        </w:rPr>
        <w:t>并发原编写单位</w:t>
      </w:r>
      <w:r>
        <w:rPr>
          <w:rFonts w:hint="eastAsia" w:ascii="宋体" w:hAnsi="宋体" w:eastAsia="宋体" w:cs="宋体"/>
          <w:b w:val="0"/>
          <w:bCs/>
          <w:strike w:val="0"/>
          <w:dstrike w:val="0"/>
          <w:color w:val="auto"/>
          <w:sz w:val="30"/>
          <w:szCs w:val="30"/>
          <w:lang w:eastAsia="zh-CN"/>
        </w:rPr>
        <w:t>（或主要参与编写单位）</w:t>
      </w:r>
      <w:r>
        <w:rPr>
          <w:rFonts w:hint="eastAsia" w:ascii="宋体" w:hAnsi="宋体" w:eastAsia="宋体" w:cs="宋体"/>
          <w:b w:val="0"/>
          <w:bCs/>
          <w:strike w:val="0"/>
          <w:dstrike w:val="0"/>
          <w:color w:val="auto"/>
          <w:sz w:val="30"/>
          <w:szCs w:val="30"/>
          <w:lang w:val="en-US" w:eastAsia="zh-CN"/>
        </w:rPr>
        <w:t>或根据需要按照标准编制规定</w:t>
      </w:r>
      <w:r>
        <w:rPr>
          <w:rFonts w:hint="eastAsia" w:ascii="宋体" w:hAnsi="宋体" w:eastAsia="宋体" w:cs="宋体"/>
          <w:b w:val="0"/>
          <w:bCs/>
          <w:strike w:val="0"/>
          <w:dstrike w:val="0"/>
          <w:color w:val="auto"/>
          <w:sz w:val="30"/>
          <w:szCs w:val="30"/>
        </w:rPr>
        <w:t>组建新的标准起草单位，按照团体标准</w:t>
      </w:r>
      <w:r>
        <w:rPr>
          <w:rFonts w:hint="eastAsia" w:ascii="宋体" w:hAnsi="宋体" w:eastAsia="宋体" w:cs="宋体"/>
          <w:b w:val="0"/>
          <w:bCs/>
          <w:strike w:val="0"/>
          <w:dstrike w:val="0"/>
          <w:color w:val="auto"/>
          <w:sz w:val="30"/>
          <w:szCs w:val="30"/>
          <w:lang w:val="en-US" w:eastAsia="zh-CN"/>
        </w:rPr>
        <w:t>修订</w:t>
      </w:r>
      <w:r>
        <w:rPr>
          <w:rFonts w:hint="eastAsia" w:ascii="宋体" w:hAnsi="宋体" w:eastAsia="宋体" w:cs="宋体"/>
          <w:b w:val="0"/>
          <w:bCs/>
          <w:strike w:val="0"/>
          <w:dstrike w:val="0"/>
          <w:color w:val="auto"/>
          <w:sz w:val="30"/>
          <w:szCs w:val="30"/>
        </w:rPr>
        <w:t>程序予以落实。</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default" w:ascii="宋体" w:hAnsi="宋体" w:eastAsia="宋体" w:cs="宋体"/>
          <w:b w:val="0"/>
          <w:bCs/>
          <w:strike w:val="0"/>
          <w:dstrike w:val="0"/>
          <w:sz w:val="30"/>
          <w:szCs w:val="30"/>
          <w:lang w:val="en-US" w:eastAsia="zh-CN"/>
        </w:rPr>
      </w:pPr>
      <w:r>
        <w:rPr>
          <w:rFonts w:hint="eastAsia" w:ascii="宋体" w:hAnsi="宋体" w:eastAsia="宋体" w:cs="宋体"/>
          <w:b/>
          <w:strike w:val="0"/>
          <w:dstrike w:val="0"/>
          <w:sz w:val="30"/>
          <w:szCs w:val="30"/>
        </w:rPr>
        <w:t>第二十</w:t>
      </w:r>
      <w:r>
        <w:rPr>
          <w:rFonts w:hint="eastAsia" w:ascii="宋体" w:hAnsi="宋体" w:eastAsia="宋体" w:cs="宋体"/>
          <w:b/>
          <w:strike w:val="0"/>
          <w:dstrike w:val="0"/>
          <w:sz w:val="30"/>
          <w:szCs w:val="30"/>
          <w:lang w:val="en-US" w:eastAsia="zh-CN"/>
        </w:rPr>
        <w:t>二</w:t>
      </w:r>
      <w:r>
        <w:rPr>
          <w:rFonts w:hint="eastAsia" w:ascii="宋体" w:hAnsi="宋体" w:eastAsia="宋体" w:cs="宋体"/>
          <w:b/>
          <w:strike w:val="0"/>
          <w:dstrike w:val="0"/>
          <w:sz w:val="30"/>
          <w:szCs w:val="30"/>
        </w:rPr>
        <w:t xml:space="preserve">条 </w:t>
      </w:r>
      <w:r>
        <w:rPr>
          <w:rFonts w:hint="eastAsia" w:ascii="宋体" w:hAnsi="宋体" w:eastAsia="宋体" w:cs="宋体"/>
          <w:b w:val="0"/>
          <w:bCs/>
          <w:strike w:val="0"/>
          <w:dstrike w:val="0"/>
          <w:sz w:val="30"/>
          <w:szCs w:val="30"/>
        </w:rPr>
        <w:t>原编写单位</w:t>
      </w:r>
      <w:r>
        <w:rPr>
          <w:rFonts w:hint="eastAsia" w:ascii="宋体" w:hAnsi="宋体" w:eastAsia="宋体" w:cs="宋体"/>
          <w:b w:val="0"/>
          <w:bCs/>
          <w:strike w:val="0"/>
          <w:dstrike w:val="0"/>
          <w:sz w:val="30"/>
          <w:szCs w:val="30"/>
          <w:lang w:eastAsia="zh-CN"/>
        </w:rPr>
        <w:t>（或主要参与编写单位）</w:t>
      </w:r>
      <w:r>
        <w:rPr>
          <w:rFonts w:hint="eastAsia" w:ascii="宋体" w:hAnsi="宋体" w:eastAsia="宋体" w:cs="宋体"/>
          <w:b w:val="0"/>
          <w:bCs/>
          <w:strike w:val="0"/>
          <w:dstrike w:val="0"/>
          <w:sz w:val="30"/>
          <w:szCs w:val="30"/>
        </w:rPr>
        <w:t>应根据处理意见，按服务与市场要求在征求意见的基础上进行修订，形成修订报批稿提交</w:t>
      </w:r>
      <w:r>
        <w:rPr>
          <w:rFonts w:hint="eastAsia" w:ascii="宋体" w:hAnsi="宋体" w:eastAsia="宋体" w:cs="宋体"/>
          <w:b w:val="0"/>
          <w:bCs/>
          <w:strike w:val="0"/>
          <w:dstrike w:val="0"/>
          <w:sz w:val="30"/>
          <w:szCs w:val="30"/>
          <w:lang w:eastAsia="zh-CN"/>
        </w:rPr>
        <w:t>团标管理办公室</w:t>
      </w:r>
      <w:r>
        <w:rPr>
          <w:rFonts w:hint="eastAsia" w:ascii="宋体" w:hAnsi="宋体" w:eastAsia="宋体" w:cs="宋体"/>
          <w:b w:val="0"/>
          <w:bCs/>
          <w:strike w:val="0"/>
          <w:dstrike w:val="0"/>
          <w:sz w:val="30"/>
          <w:szCs w:val="30"/>
        </w:rPr>
        <w:t>，按程序报</w:t>
      </w:r>
      <w:r>
        <w:rPr>
          <w:rFonts w:hint="eastAsia" w:ascii="宋体" w:hAnsi="宋体" w:eastAsia="宋体" w:cs="宋体"/>
          <w:b w:val="0"/>
          <w:bCs/>
          <w:strike w:val="0"/>
          <w:dstrike w:val="0"/>
          <w:sz w:val="30"/>
          <w:szCs w:val="30"/>
          <w:lang w:val="en-US" w:eastAsia="zh-CN"/>
        </w:rPr>
        <w:t>标委会</w:t>
      </w:r>
      <w:r>
        <w:rPr>
          <w:rFonts w:hint="eastAsia" w:ascii="宋体" w:hAnsi="宋体" w:eastAsia="宋体" w:cs="宋体"/>
          <w:b w:val="0"/>
          <w:bCs/>
          <w:strike w:val="0"/>
          <w:dstrike w:val="0"/>
          <w:sz w:val="30"/>
          <w:szCs w:val="30"/>
        </w:rPr>
        <w:t>审议通过后</w:t>
      </w:r>
      <w:r>
        <w:rPr>
          <w:rFonts w:hint="eastAsia" w:ascii="宋体" w:hAnsi="宋体" w:eastAsia="宋体" w:cs="宋体"/>
          <w:b w:val="0"/>
          <w:bCs/>
          <w:strike w:val="0"/>
          <w:dstrike w:val="0"/>
          <w:sz w:val="30"/>
          <w:szCs w:val="30"/>
          <w:lang w:val="en-US" w:eastAsia="zh-CN"/>
        </w:rPr>
        <w:t>公示</w:t>
      </w:r>
      <w:r>
        <w:rPr>
          <w:rFonts w:hint="eastAsia" w:ascii="宋体" w:hAnsi="宋体" w:eastAsia="宋体" w:cs="宋体"/>
          <w:b w:val="0"/>
          <w:bCs/>
          <w:strike w:val="0"/>
          <w:dstrike w:val="0"/>
          <w:sz w:val="30"/>
          <w:szCs w:val="30"/>
        </w:rPr>
        <w:t>发布。</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仿宋" w:hAnsi="仿宋" w:eastAsia="宋体" w:cs="仿宋"/>
          <w:strike/>
          <w:dstrike w:val="0"/>
          <w:sz w:val="30"/>
          <w:szCs w:val="30"/>
          <w:lang w:eastAsia="zh-CN"/>
        </w:rPr>
      </w:pPr>
      <w:r>
        <w:rPr>
          <w:rFonts w:hint="eastAsia" w:ascii="宋体" w:hAnsi="宋体" w:eastAsia="宋体" w:cs="宋体"/>
          <w:b/>
          <w:strike w:val="0"/>
          <w:dstrike w:val="0"/>
          <w:sz w:val="30"/>
          <w:szCs w:val="30"/>
        </w:rPr>
        <w:t>第二十</w:t>
      </w:r>
      <w:r>
        <w:rPr>
          <w:rFonts w:hint="eastAsia" w:ascii="宋体" w:hAnsi="宋体" w:eastAsia="宋体" w:cs="宋体"/>
          <w:b/>
          <w:strike w:val="0"/>
          <w:dstrike w:val="0"/>
          <w:sz w:val="30"/>
          <w:szCs w:val="30"/>
          <w:lang w:val="en-US" w:eastAsia="zh-CN"/>
        </w:rPr>
        <w:t>三</w:t>
      </w:r>
      <w:r>
        <w:rPr>
          <w:rFonts w:hint="eastAsia" w:ascii="宋体" w:hAnsi="宋体" w:eastAsia="宋体" w:cs="宋体"/>
          <w:b/>
          <w:strike w:val="0"/>
          <w:dstrike w:val="0"/>
          <w:sz w:val="30"/>
          <w:szCs w:val="30"/>
        </w:rPr>
        <w:t xml:space="preserve">条 </w:t>
      </w:r>
      <w:r>
        <w:rPr>
          <w:rFonts w:hint="eastAsia" w:ascii="宋体" w:hAnsi="宋体" w:eastAsia="宋体" w:cs="宋体"/>
          <w:b w:val="0"/>
          <w:bCs/>
          <w:strike w:val="0"/>
          <w:dstrike w:val="0"/>
          <w:sz w:val="30"/>
          <w:szCs w:val="30"/>
        </w:rPr>
        <w:t>团体标准制修订、技术审查、印刷出版、复审等经费由项目提出单位和参与单位共同承担</w:t>
      </w:r>
      <w:r>
        <w:rPr>
          <w:rFonts w:hint="eastAsia" w:ascii="宋体" w:hAnsi="宋体" w:eastAsia="宋体" w:cs="宋体"/>
          <w:b w:val="0"/>
          <w:bCs/>
          <w:strike w:val="0"/>
          <w:dstrike w:val="0"/>
          <w:sz w:val="30"/>
          <w:szCs w:val="30"/>
          <w:lang w:eastAsia="zh-CN"/>
        </w:rPr>
        <w:t>，</w:t>
      </w:r>
      <w:r>
        <w:rPr>
          <w:rFonts w:hint="eastAsia" w:ascii="宋体" w:hAnsi="宋体" w:eastAsia="宋体" w:cs="宋体"/>
          <w:b w:val="0"/>
          <w:bCs/>
          <w:strike w:val="0"/>
          <w:dstrike w:val="0"/>
          <w:sz w:val="30"/>
          <w:szCs w:val="30"/>
        </w:rPr>
        <w:t>协会视情予以补助</w:t>
      </w:r>
      <w:r>
        <w:rPr>
          <w:rFonts w:hint="eastAsia" w:ascii="宋体" w:hAnsi="宋体" w:eastAsia="宋体" w:cs="宋体"/>
          <w:b w:val="0"/>
          <w:bCs/>
          <w:strike w:val="0"/>
          <w:dstrike w:val="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2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第四章 团体标准的宣贯与推广</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二十四</w:t>
      </w:r>
      <w:r>
        <w:rPr>
          <w:rFonts w:hint="eastAsia" w:ascii="宋体" w:hAnsi="宋体" w:eastAsia="宋体" w:cs="宋体"/>
          <w:b/>
          <w:sz w:val="30"/>
          <w:szCs w:val="30"/>
        </w:rPr>
        <w:t xml:space="preserve">条 </w:t>
      </w:r>
      <w:r>
        <w:rPr>
          <w:rFonts w:hint="eastAsia" w:ascii="宋体" w:hAnsi="宋体" w:eastAsia="宋体" w:cs="宋体"/>
          <w:sz w:val="30"/>
          <w:szCs w:val="30"/>
        </w:rPr>
        <w:t>团体标准应由</w:t>
      </w:r>
      <w:r>
        <w:rPr>
          <w:rFonts w:hint="eastAsia" w:ascii="宋体" w:hAnsi="宋体" w:eastAsia="宋体" w:cs="宋体"/>
          <w:b w:val="0"/>
          <w:bCs/>
          <w:strike w:val="0"/>
          <w:dstrike w:val="0"/>
          <w:sz w:val="30"/>
          <w:szCs w:val="30"/>
          <w:lang w:eastAsia="zh-CN"/>
        </w:rPr>
        <w:t>团标管理办公室</w:t>
      </w:r>
      <w:r>
        <w:rPr>
          <w:rFonts w:hint="eastAsia" w:ascii="宋体" w:hAnsi="宋体" w:eastAsia="宋体" w:cs="宋体"/>
          <w:sz w:val="30"/>
          <w:szCs w:val="30"/>
        </w:rPr>
        <w:t>以出版物、网页信息、文字资料、会议讲座等形式在行业内宣贯推广。</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highlight w:val="none"/>
        </w:rPr>
      </w:pPr>
      <w:r>
        <w:rPr>
          <w:rFonts w:hint="eastAsia" w:ascii="宋体" w:hAnsi="宋体" w:eastAsia="宋体" w:cs="宋体"/>
          <w:b/>
          <w:sz w:val="30"/>
          <w:szCs w:val="30"/>
          <w:highlight w:val="none"/>
        </w:rPr>
        <w:t>第</w:t>
      </w:r>
      <w:r>
        <w:rPr>
          <w:rFonts w:hint="eastAsia" w:ascii="宋体" w:hAnsi="宋体" w:eastAsia="宋体" w:cs="宋体"/>
          <w:b/>
          <w:sz w:val="30"/>
          <w:szCs w:val="30"/>
          <w:highlight w:val="none"/>
          <w:lang w:val="en-US" w:eastAsia="zh-CN"/>
        </w:rPr>
        <w:t>二十五</w:t>
      </w:r>
      <w:r>
        <w:rPr>
          <w:rFonts w:hint="eastAsia" w:ascii="宋体" w:hAnsi="宋体" w:eastAsia="宋体" w:cs="宋体"/>
          <w:b/>
          <w:sz w:val="30"/>
          <w:szCs w:val="30"/>
          <w:highlight w:val="none"/>
        </w:rPr>
        <w:t>条</w:t>
      </w:r>
      <w:r>
        <w:rPr>
          <w:rFonts w:hint="eastAsia" w:ascii="宋体" w:hAnsi="宋体" w:eastAsia="宋体" w:cs="宋体"/>
          <w:sz w:val="30"/>
          <w:szCs w:val="30"/>
          <w:highlight w:val="none"/>
        </w:rPr>
        <w:t xml:space="preserve"> 团体标准向</w:t>
      </w:r>
      <w:r>
        <w:rPr>
          <w:rFonts w:hint="eastAsia" w:ascii="宋体" w:hAnsi="宋体" w:eastAsia="宋体" w:cs="宋体"/>
          <w:sz w:val="30"/>
          <w:szCs w:val="30"/>
          <w:highlight w:val="none"/>
          <w:lang w:eastAsia="zh-CN"/>
        </w:rPr>
        <w:t>潜水救捞</w:t>
      </w:r>
      <w:r>
        <w:rPr>
          <w:rFonts w:hint="eastAsia" w:ascii="宋体" w:hAnsi="宋体" w:eastAsia="宋体" w:cs="宋体"/>
          <w:sz w:val="30"/>
          <w:szCs w:val="30"/>
          <w:highlight w:val="none"/>
        </w:rPr>
        <w:t>行业内所有承包商、业主单位、相关管理机构、教学和科研院所、相关经济法律医疗劳务服务单位及国际行业组织等方面推荐采用。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2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第五章 团体标准的实施和监督</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val="0"/>
          <w:bCs/>
          <w:sz w:val="30"/>
          <w:szCs w:val="30"/>
          <w:highlight w:val="none"/>
        </w:rPr>
      </w:pPr>
      <w:r>
        <w:rPr>
          <w:rFonts w:hint="eastAsia" w:ascii="宋体" w:hAnsi="宋体" w:eastAsia="宋体" w:cs="宋体"/>
          <w:b/>
          <w:sz w:val="30"/>
          <w:szCs w:val="30"/>
          <w:highlight w:val="none"/>
        </w:rPr>
        <w:t>第二十</w:t>
      </w:r>
      <w:r>
        <w:rPr>
          <w:rFonts w:hint="eastAsia" w:ascii="宋体" w:hAnsi="宋体" w:eastAsia="宋体" w:cs="宋体"/>
          <w:b/>
          <w:sz w:val="30"/>
          <w:szCs w:val="30"/>
          <w:highlight w:val="none"/>
          <w:lang w:val="en-US" w:eastAsia="zh-CN"/>
        </w:rPr>
        <w:t>六</w:t>
      </w:r>
      <w:r>
        <w:rPr>
          <w:rFonts w:hint="eastAsia" w:ascii="宋体" w:hAnsi="宋体" w:eastAsia="宋体" w:cs="宋体"/>
          <w:b/>
          <w:sz w:val="30"/>
          <w:szCs w:val="30"/>
          <w:highlight w:val="none"/>
        </w:rPr>
        <w:t xml:space="preserve">条 </w:t>
      </w:r>
      <w:r>
        <w:rPr>
          <w:rFonts w:hint="eastAsia" w:ascii="宋体" w:hAnsi="宋体" w:eastAsia="宋体" w:cs="宋体"/>
          <w:b w:val="0"/>
          <w:bCs/>
          <w:sz w:val="30"/>
          <w:szCs w:val="30"/>
          <w:highlight w:val="none"/>
        </w:rPr>
        <w:t>团体标准为自愿性标准，协会会员单位及其他有关单位可自愿采用。</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第二十</w:t>
      </w:r>
      <w:r>
        <w:rPr>
          <w:rFonts w:hint="eastAsia" w:ascii="宋体" w:hAnsi="宋体" w:eastAsia="宋体" w:cs="宋体"/>
          <w:b/>
          <w:sz w:val="30"/>
          <w:szCs w:val="30"/>
          <w:highlight w:val="none"/>
          <w:lang w:val="en-US" w:eastAsia="zh-CN"/>
        </w:rPr>
        <w:t>七</w:t>
      </w:r>
      <w:r>
        <w:rPr>
          <w:rFonts w:hint="eastAsia" w:ascii="宋体" w:hAnsi="宋体" w:eastAsia="宋体" w:cs="宋体"/>
          <w:b/>
          <w:sz w:val="30"/>
          <w:szCs w:val="30"/>
          <w:highlight w:val="none"/>
        </w:rPr>
        <w:t xml:space="preserve">条 </w:t>
      </w:r>
      <w:r>
        <w:rPr>
          <w:rFonts w:hint="eastAsia" w:ascii="宋体" w:hAnsi="宋体" w:eastAsia="宋体" w:cs="宋体"/>
          <w:b w:val="0"/>
          <w:bCs/>
          <w:sz w:val="30"/>
          <w:szCs w:val="30"/>
          <w:highlight w:val="none"/>
        </w:rPr>
        <w:t>团体标准实施效果良好，且符合国家标准、行业标准制定要求的，</w:t>
      </w:r>
      <w:r>
        <w:rPr>
          <w:rFonts w:hint="eastAsia" w:ascii="宋体" w:hAnsi="宋体" w:eastAsia="宋体" w:cs="宋体"/>
          <w:b w:val="0"/>
          <w:bCs/>
          <w:sz w:val="30"/>
          <w:szCs w:val="30"/>
          <w:highlight w:val="none"/>
          <w:lang w:eastAsia="zh-CN"/>
        </w:rPr>
        <w:t>团标管理办公室</w:t>
      </w:r>
      <w:r>
        <w:rPr>
          <w:rFonts w:hint="eastAsia" w:ascii="宋体" w:hAnsi="宋体" w:eastAsia="宋体" w:cs="宋体"/>
          <w:b w:val="0"/>
          <w:bCs/>
          <w:sz w:val="30"/>
          <w:szCs w:val="30"/>
          <w:highlight w:val="none"/>
        </w:rPr>
        <w:t>推荐申请转化为国家标准、行业标准。团体标准已经转化为国家标准和行业标准的，相应的团体标准应予以废止。</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val="0"/>
          <w:bCs/>
          <w:sz w:val="30"/>
          <w:szCs w:val="30"/>
          <w:highlight w:val="none"/>
        </w:rPr>
      </w:pPr>
      <w:r>
        <w:rPr>
          <w:rFonts w:hint="eastAsia" w:ascii="宋体" w:hAnsi="宋体" w:eastAsia="宋体" w:cs="宋体"/>
          <w:b/>
          <w:sz w:val="30"/>
          <w:szCs w:val="30"/>
          <w:highlight w:val="none"/>
        </w:rPr>
        <w:t>第二十</w:t>
      </w:r>
      <w:r>
        <w:rPr>
          <w:rFonts w:hint="eastAsia" w:ascii="宋体" w:hAnsi="宋体" w:eastAsia="宋体" w:cs="宋体"/>
          <w:b/>
          <w:sz w:val="30"/>
          <w:szCs w:val="30"/>
          <w:highlight w:val="none"/>
          <w:lang w:val="en-US" w:eastAsia="zh-CN"/>
        </w:rPr>
        <w:t>八</w:t>
      </w:r>
      <w:r>
        <w:rPr>
          <w:rFonts w:hint="eastAsia" w:ascii="宋体" w:hAnsi="宋体" w:eastAsia="宋体" w:cs="宋体"/>
          <w:b/>
          <w:sz w:val="30"/>
          <w:szCs w:val="30"/>
          <w:highlight w:val="none"/>
        </w:rPr>
        <w:t xml:space="preserve">条 </w:t>
      </w:r>
      <w:r>
        <w:rPr>
          <w:rFonts w:hint="eastAsia" w:ascii="宋体" w:hAnsi="宋体" w:eastAsia="宋体" w:cs="宋体"/>
          <w:b w:val="0"/>
          <w:bCs/>
          <w:sz w:val="30"/>
          <w:szCs w:val="30"/>
          <w:highlight w:val="none"/>
        </w:rPr>
        <w:t>任何单位和个人均可以对团体标准实施中发现的问题，向</w:t>
      </w:r>
      <w:r>
        <w:rPr>
          <w:rFonts w:hint="eastAsia" w:ascii="宋体" w:hAnsi="宋体" w:eastAsia="宋体" w:cs="宋体"/>
          <w:b w:val="0"/>
          <w:bCs/>
          <w:sz w:val="30"/>
          <w:szCs w:val="30"/>
          <w:highlight w:val="none"/>
          <w:lang w:eastAsia="zh-CN"/>
        </w:rPr>
        <w:t>团标管理办公室</w:t>
      </w:r>
      <w:r>
        <w:rPr>
          <w:rFonts w:hint="eastAsia" w:ascii="宋体" w:hAnsi="宋体" w:eastAsia="宋体" w:cs="宋体"/>
          <w:b w:val="0"/>
          <w:bCs/>
          <w:sz w:val="30"/>
          <w:szCs w:val="30"/>
          <w:highlight w:val="none"/>
        </w:rPr>
        <w:t>反馈，以便标准复审时处理。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2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第六章 团体标准的日常管理</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val="0"/>
          <w:bCs/>
          <w:sz w:val="30"/>
          <w:szCs w:val="30"/>
          <w:highlight w:val="none"/>
        </w:rPr>
      </w:pPr>
      <w:r>
        <w:rPr>
          <w:rFonts w:hint="eastAsia" w:ascii="宋体" w:hAnsi="宋体" w:eastAsia="宋体" w:cs="宋体"/>
          <w:b/>
          <w:sz w:val="30"/>
          <w:szCs w:val="30"/>
          <w:highlight w:val="none"/>
        </w:rPr>
        <w:t>第二十</w:t>
      </w:r>
      <w:r>
        <w:rPr>
          <w:rFonts w:hint="eastAsia" w:ascii="宋体" w:hAnsi="宋体" w:eastAsia="宋体" w:cs="宋体"/>
          <w:b/>
          <w:sz w:val="30"/>
          <w:szCs w:val="30"/>
          <w:highlight w:val="none"/>
          <w:lang w:val="en-US" w:eastAsia="zh-CN"/>
        </w:rPr>
        <w:t>九</w:t>
      </w:r>
      <w:r>
        <w:rPr>
          <w:rFonts w:hint="eastAsia" w:ascii="宋体" w:hAnsi="宋体" w:eastAsia="宋体" w:cs="宋体"/>
          <w:b/>
          <w:sz w:val="30"/>
          <w:szCs w:val="30"/>
          <w:highlight w:val="none"/>
        </w:rPr>
        <w:t xml:space="preserve">条 </w:t>
      </w:r>
      <w:r>
        <w:rPr>
          <w:rFonts w:hint="eastAsia" w:ascii="宋体" w:hAnsi="宋体" w:eastAsia="宋体" w:cs="宋体"/>
          <w:b w:val="0"/>
          <w:bCs/>
          <w:sz w:val="30"/>
          <w:szCs w:val="30"/>
          <w:highlight w:val="none"/>
        </w:rPr>
        <w:t>团体标准发布后，由</w:t>
      </w:r>
      <w:r>
        <w:rPr>
          <w:rFonts w:hint="eastAsia" w:ascii="宋体" w:hAnsi="宋体" w:eastAsia="宋体" w:cs="宋体"/>
          <w:b w:val="0"/>
          <w:bCs/>
          <w:sz w:val="30"/>
          <w:szCs w:val="30"/>
          <w:highlight w:val="none"/>
          <w:lang w:eastAsia="zh-CN"/>
        </w:rPr>
        <w:t>团标管理办公室</w:t>
      </w:r>
      <w:r>
        <w:rPr>
          <w:rFonts w:hint="eastAsia" w:ascii="宋体" w:hAnsi="宋体" w:eastAsia="宋体" w:cs="宋体"/>
          <w:b w:val="0"/>
          <w:bCs/>
          <w:sz w:val="30"/>
          <w:szCs w:val="30"/>
          <w:highlight w:val="none"/>
        </w:rPr>
        <w:t>负责团体标准的日常管理工作。包括：</w:t>
      </w:r>
    </w:p>
    <w:p>
      <w:pPr>
        <w:keepNext w:val="0"/>
        <w:keepLines w:val="0"/>
        <w:pageBreakBefore w:val="0"/>
        <w:widowControl w:val="0"/>
        <w:kinsoku/>
        <w:wordWrap/>
        <w:overflowPunct/>
        <w:topLinePunct w:val="0"/>
        <w:autoSpaceDE/>
        <w:autoSpaceDN/>
        <w:bidi w:val="0"/>
        <w:adjustRightInd w:val="0"/>
        <w:snapToGrid w:val="0"/>
        <w:spacing w:line="620" w:lineRule="exact"/>
        <w:ind w:firstLine="600" w:firstLineChars="200"/>
        <w:textAlignment w:val="auto"/>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lang w:eastAsia="zh-CN"/>
        </w:rPr>
        <w:t>（</w:t>
      </w:r>
      <w:r>
        <w:rPr>
          <w:rFonts w:hint="eastAsia" w:ascii="宋体" w:hAnsi="宋体" w:eastAsia="宋体" w:cs="宋体"/>
          <w:b w:val="0"/>
          <w:bCs/>
          <w:sz w:val="30"/>
          <w:szCs w:val="30"/>
          <w:highlight w:val="none"/>
          <w:lang w:val="en-US" w:eastAsia="zh-CN"/>
        </w:rPr>
        <w:t>一</w:t>
      </w:r>
      <w:r>
        <w:rPr>
          <w:rFonts w:hint="eastAsia" w:ascii="宋体" w:hAnsi="宋体" w:eastAsia="宋体" w:cs="宋体"/>
          <w:b w:val="0"/>
          <w:bCs/>
          <w:sz w:val="30"/>
          <w:szCs w:val="30"/>
          <w:highlight w:val="none"/>
          <w:lang w:eastAsia="zh-CN"/>
        </w:rPr>
        <w:t>）</w:t>
      </w:r>
      <w:r>
        <w:rPr>
          <w:rFonts w:hint="eastAsia" w:ascii="宋体" w:hAnsi="宋体" w:eastAsia="宋体" w:cs="宋体"/>
          <w:b w:val="0"/>
          <w:bCs/>
          <w:sz w:val="30"/>
          <w:szCs w:val="30"/>
          <w:highlight w:val="none"/>
        </w:rPr>
        <w:t>负责团体标准的统一印刷出版。</w:t>
      </w:r>
    </w:p>
    <w:p>
      <w:pPr>
        <w:keepNext w:val="0"/>
        <w:keepLines w:val="0"/>
        <w:pageBreakBefore w:val="0"/>
        <w:widowControl w:val="0"/>
        <w:kinsoku/>
        <w:wordWrap/>
        <w:overflowPunct/>
        <w:topLinePunct w:val="0"/>
        <w:autoSpaceDE/>
        <w:autoSpaceDN/>
        <w:bidi w:val="0"/>
        <w:adjustRightInd w:val="0"/>
        <w:snapToGrid w:val="0"/>
        <w:spacing w:line="620" w:lineRule="exact"/>
        <w:ind w:firstLine="600" w:firstLineChars="200"/>
        <w:textAlignment w:val="auto"/>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lang w:eastAsia="zh-CN"/>
        </w:rPr>
        <w:t>（</w:t>
      </w:r>
      <w:r>
        <w:rPr>
          <w:rFonts w:hint="eastAsia" w:ascii="宋体" w:hAnsi="宋体" w:eastAsia="宋体" w:cs="宋体"/>
          <w:b w:val="0"/>
          <w:bCs/>
          <w:sz w:val="30"/>
          <w:szCs w:val="30"/>
          <w:highlight w:val="none"/>
          <w:lang w:val="en-US" w:eastAsia="zh-CN"/>
        </w:rPr>
        <w:t>二</w:t>
      </w:r>
      <w:r>
        <w:rPr>
          <w:rFonts w:hint="eastAsia" w:ascii="宋体" w:hAnsi="宋体" w:eastAsia="宋体" w:cs="宋体"/>
          <w:b w:val="0"/>
          <w:bCs/>
          <w:sz w:val="30"/>
          <w:szCs w:val="30"/>
          <w:highlight w:val="none"/>
          <w:lang w:eastAsia="zh-CN"/>
        </w:rPr>
        <w:t>）</w:t>
      </w:r>
      <w:r>
        <w:rPr>
          <w:rFonts w:hint="eastAsia" w:ascii="宋体" w:hAnsi="宋体" w:eastAsia="宋体" w:cs="宋体"/>
          <w:b w:val="0"/>
          <w:bCs/>
          <w:strike w:val="0"/>
          <w:sz w:val="30"/>
          <w:szCs w:val="30"/>
          <w:highlight w:val="none"/>
          <w:lang w:eastAsia="zh-CN"/>
        </w:rPr>
        <w:t>团标管理办公室</w:t>
      </w:r>
      <w:r>
        <w:rPr>
          <w:rFonts w:hint="eastAsia" w:ascii="宋体" w:hAnsi="宋体" w:eastAsia="宋体" w:cs="宋体"/>
          <w:strike w:val="0"/>
          <w:dstrike w:val="0"/>
          <w:sz w:val="30"/>
          <w:szCs w:val="30"/>
        </w:rPr>
        <w:t>与</w:t>
      </w:r>
      <w:r>
        <w:rPr>
          <w:rFonts w:hint="eastAsia" w:ascii="宋体" w:hAnsi="宋体" w:eastAsia="宋体" w:cs="宋体"/>
          <w:strike w:val="0"/>
          <w:dstrike w:val="0"/>
          <w:sz w:val="30"/>
          <w:szCs w:val="30"/>
          <w:lang w:val="en-US" w:eastAsia="zh-CN"/>
        </w:rPr>
        <w:t>标委会</w:t>
      </w:r>
      <w:r>
        <w:rPr>
          <w:rFonts w:hint="eastAsia" w:ascii="宋体" w:hAnsi="宋体" w:eastAsia="宋体" w:cs="宋体"/>
          <w:strike w:val="0"/>
          <w:dstrike w:val="0"/>
          <w:sz w:val="30"/>
          <w:szCs w:val="30"/>
        </w:rPr>
        <w:t>应通过各种渠道，了解掌握市场、会员及相关单位在团体标准应用过程中发现的问题和反馈意见，评估整理汇总，经论证后，及时作出修订。</w:t>
      </w:r>
    </w:p>
    <w:p>
      <w:pPr>
        <w:keepNext w:val="0"/>
        <w:keepLines w:val="0"/>
        <w:pageBreakBefore w:val="0"/>
        <w:widowControl w:val="0"/>
        <w:kinsoku/>
        <w:wordWrap/>
        <w:overflowPunct/>
        <w:topLinePunct w:val="0"/>
        <w:autoSpaceDE/>
        <w:autoSpaceDN/>
        <w:bidi w:val="0"/>
        <w:adjustRightInd w:val="0"/>
        <w:snapToGrid w:val="0"/>
        <w:spacing w:line="620" w:lineRule="exact"/>
        <w:ind w:firstLine="600" w:firstLineChars="200"/>
        <w:textAlignment w:val="auto"/>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lang w:eastAsia="zh-CN"/>
        </w:rPr>
        <w:t>（</w:t>
      </w:r>
      <w:r>
        <w:rPr>
          <w:rFonts w:hint="eastAsia" w:ascii="宋体" w:hAnsi="宋体" w:eastAsia="宋体" w:cs="宋体"/>
          <w:b w:val="0"/>
          <w:bCs/>
          <w:sz w:val="30"/>
          <w:szCs w:val="30"/>
          <w:highlight w:val="none"/>
          <w:lang w:val="en-US" w:eastAsia="zh-CN"/>
        </w:rPr>
        <w:t>三</w:t>
      </w:r>
      <w:r>
        <w:rPr>
          <w:rFonts w:hint="eastAsia" w:ascii="宋体" w:hAnsi="宋体" w:eastAsia="宋体" w:cs="宋体"/>
          <w:b w:val="0"/>
          <w:bCs/>
          <w:sz w:val="30"/>
          <w:szCs w:val="30"/>
          <w:highlight w:val="none"/>
          <w:lang w:eastAsia="zh-CN"/>
        </w:rPr>
        <w:t>）</w:t>
      </w:r>
      <w:r>
        <w:rPr>
          <w:rFonts w:hint="eastAsia" w:ascii="宋体" w:hAnsi="宋体" w:eastAsia="宋体" w:cs="宋体"/>
          <w:strike w:val="0"/>
          <w:dstrike w:val="0"/>
          <w:sz w:val="30"/>
          <w:szCs w:val="30"/>
        </w:rPr>
        <w:t>利用国际会议、研讨、论坛的机会，主动征求和听取国际同业行业组织的意见和观点，必要时，可吸纳采用其有关建议和意见，不断促进团体标准的国际规范化程度。</w:t>
      </w:r>
    </w:p>
    <w:p>
      <w:pPr>
        <w:keepNext w:val="0"/>
        <w:keepLines w:val="0"/>
        <w:pageBreakBefore w:val="0"/>
        <w:widowControl w:val="0"/>
        <w:kinsoku/>
        <w:wordWrap/>
        <w:overflowPunct/>
        <w:topLinePunct w:val="0"/>
        <w:autoSpaceDE/>
        <w:autoSpaceDN/>
        <w:bidi w:val="0"/>
        <w:adjustRightInd w:val="0"/>
        <w:snapToGrid w:val="0"/>
        <w:spacing w:line="620" w:lineRule="exact"/>
        <w:ind w:firstLine="600" w:firstLineChars="200"/>
        <w:textAlignment w:val="auto"/>
        <w:rPr>
          <w:rFonts w:hint="eastAsia" w:ascii="宋体" w:hAnsi="宋体" w:eastAsia="宋体" w:cs="宋体"/>
          <w:b w:val="0"/>
          <w:bCs/>
          <w:sz w:val="30"/>
          <w:szCs w:val="30"/>
          <w:highlight w:val="none"/>
        </w:rPr>
      </w:pPr>
      <w:r>
        <w:rPr>
          <w:rFonts w:hint="eastAsia" w:ascii="宋体" w:hAnsi="宋体" w:eastAsia="宋体" w:cs="宋体"/>
          <w:b w:val="0"/>
          <w:bCs/>
          <w:sz w:val="30"/>
          <w:szCs w:val="30"/>
          <w:highlight w:val="none"/>
          <w:lang w:eastAsia="zh-CN"/>
        </w:rPr>
        <w:t>（</w:t>
      </w:r>
      <w:r>
        <w:rPr>
          <w:rFonts w:hint="eastAsia" w:ascii="宋体" w:hAnsi="宋体" w:eastAsia="宋体" w:cs="宋体"/>
          <w:b w:val="0"/>
          <w:bCs/>
          <w:sz w:val="30"/>
          <w:szCs w:val="30"/>
          <w:highlight w:val="none"/>
          <w:lang w:val="en-US" w:eastAsia="zh-CN"/>
        </w:rPr>
        <w:t>四</w:t>
      </w:r>
      <w:r>
        <w:rPr>
          <w:rFonts w:hint="eastAsia" w:ascii="宋体" w:hAnsi="宋体" w:eastAsia="宋体" w:cs="宋体"/>
          <w:b w:val="0"/>
          <w:bCs/>
          <w:sz w:val="30"/>
          <w:szCs w:val="30"/>
          <w:highlight w:val="none"/>
          <w:lang w:eastAsia="zh-CN"/>
        </w:rPr>
        <w:t>）</w:t>
      </w:r>
      <w:r>
        <w:rPr>
          <w:rFonts w:hint="eastAsia" w:ascii="宋体" w:hAnsi="宋体" w:eastAsia="宋体" w:cs="宋体"/>
          <w:b w:val="0"/>
          <w:bCs/>
          <w:sz w:val="30"/>
          <w:szCs w:val="30"/>
          <w:highlight w:val="none"/>
        </w:rPr>
        <w:t>负责开展有关团体标准的研究和学术交流活动。</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rPr>
      </w:pPr>
      <w:r>
        <w:rPr>
          <w:rFonts w:hint="eastAsia" w:ascii="宋体" w:hAnsi="宋体" w:eastAsia="宋体" w:cs="宋体"/>
          <w:b/>
          <w:strike w:val="0"/>
          <w:dstrike w:val="0"/>
          <w:sz w:val="30"/>
          <w:szCs w:val="30"/>
        </w:rPr>
        <w:t>第</w:t>
      </w:r>
      <w:r>
        <w:rPr>
          <w:rFonts w:hint="eastAsia" w:ascii="宋体" w:hAnsi="宋体" w:eastAsia="宋体" w:cs="宋体"/>
          <w:b/>
          <w:strike w:val="0"/>
          <w:dstrike w:val="0"/>
          <w:sz w:val="30"/>
          <w:szCs w:val="30"/>
          <w:lang w:val="en-US" w:eastAsia="zh-CN"/>
        </w:rPr>
        <w:t>三十</w:t>
      </w:r>
      <w:r>
        <w:rPr>
          <w:rFonts w:hint="eastAsia" w:ascii="宋体" w:hAnsi="宋体" w:eastAsia="宋体" w:cs="宋体"/>
          <w:b/>
          <w:strike w:val="0"/>
          <w:dstrike w:val="0"/>
          <w:sz w:val="30"/>
          <w:szCs w:val="30"/>
        </w:rPr>
        <w:t xml:space="preserve">条 </w:t>
      </w:r>
      <w:r>
        <w:rPr>
          <w:rFonts w:hint="eastAsia" w:ascii="宋体" w:hAnsi="宋体" w:eastAsia="宋体" w:cs="宋体"/>
          <w:b w:val="0"/>
          <w:bCs/>
          <w:strike w:val="0"/>
          <w:dstrike w:val="0"/>
          <w:sz w:val="30"/>
          <w:szCs w:val="30"/>
          <w:lang w:eastAsia="zh-CN"/>
        </w:rPr>
        <w:t>团标管理办公室</w:t>
      </w:r>
      <w:r>
        <w:rPr>
          <w:rFonts w:hint="eastAsia" w:ascii="宋体" w:hAnsi="宋体" w:eastAsia="宋体" w:cs="宋体"/>
          <w:b w:val="0"/>
          <w:bCs/>
          <w:strike w:val="0"/>
          <w:dstrike w:val="0"/>
          <w:sz w:val="30"/>
          <w:szCs w:val="30"/>
        </w:rPr>
        <w:t>应对发布的团体标准进行整理、归档，编制《团体标准工作报告》（以下简称“工作报告”），向</w:t>
      </w:r>
      <w:r>
        <w:rPr>
          <w:rFonts w:hint="eastAsia" w:ascii="宋体" w:hAnsi="宋体" w:eastAsia="宋体" w:cs="宋体"/>
          <w:b w:val="0"/>
          <w:bCs/>
          <w:strike w:val="0"/>
          <w:dstrike w:val="0"/>
          <w:sz w:val="30"/>
          <w:szCs w:val="30"/>
          <w:lang w:val="en-US" w:eastAsia="zh-CN"/>
        </w:rPr>
        <w:t>标委会、理事会</w:t>
      </w:r>
      <w:r>
        <w:rPr>
          <w:rFonts w:hint="eastAsia" w:ascii="宋体" w:hAnsi="宋体" w:eastAsia="宋体" w:cs="宋体"/>
          <w:b w:val="0"/>
          <w:bCs/>
          <w:strike w:val="0"/>
          <w:dstrike w:val="0"/>
          <w:sz w:val="30"/>
          <w:szCs w:val="30"/>
        </w:rPr>
        <w:t>报告。</w:t>
      </w:r>
      <w:r>
        <w:rPr>
          <w:rFonts w:hint="eastAsia" w:ascii="宋体" w:hAnsi="宋体" w:eastAsia="宋体" w:cs="宋体"/>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2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w:t>
      </w:r>
      <w:r>
        <w:rPr>
          <w:rFonts w:hint="eastAsia" w:ascii="黑体" w:hAnsi="黑体" w:eastAsia="黑体" w:cs="黑体"/>
          <w:b w:val="0"/>
          <w:bCs/>
          <w:sz w:val="30"/>
          <w:szCs w:val="30"/>
          <w:lang w:val="en-US" w:eastAsia="zh-CN"/>
        </w:rPr>
        <w:t>七</w:t>
      </w:r>
      <w:r>
        <w:rPr>
          <w:rFonts w:hint="eastAsia" w:ascii="黑体" w:hAnsi="黑体" w:eastAsia="黑体" w:cs="黑体"/>
          <w:b w:val="0"/>
          <w:bCs/>
          <w:sz w:val="30"/>
          <w:szCs w:val="30"/>
        </w:rPr>
        <w:t>章 附</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则</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三</w:t>
      </w:r>
      <w:r>
        <w:rPr>
          <w:rFonts w:hint="eastAsia" w:ascii="宋体" w:hAnsi="宋体" w:eastAsia="宋体" w:cs="宋体"/>
          <w:b/>
          <w:sz w:val="30"/>
          <w:szCs w:val="30"/>
        </w:rPr>
        <w:t>十</w:t>
      </w:r>
      <w:r>
        <w:rPr>
          <w:rFonts w:hint="eastAsia" w:ascii="宋体" w:hAnsi="宋体" w:eastAsia="宋体" w:cs="宋体"/>
          <w:b/>
          <w:sz w:val="30"/>
          <w:szCs w:val="30"/>
          <w:lang w:val="en-US" w:eastAsia="zh-CN"/>
        </w:rPr>
        <w:t>一</w:t>
      </w:r>
      <w:r>
        <w:rPr>
          <w:rFonts w:hint="eastAsia" w:ascii="宋体" w:hAnsi="宋体" w:eastAsia="宋体" w:cs="宋体"/>
          <w:b/>
          <w:sz w:val="30"/>
          <w:szCs w:val="30"/>
        </w:rPr>
        <w:t xml:space="preserve">条 </w:t>
      </w:r>
      <w:r>
        <w:rPr>
          <w:rFonts w:hint="eastAsia" w:ascii="宋体" w:hAnsi="宋体" w:eastAsia="宋体" w:cs="宋体"/>
          <w:sz w:val="30"/>
          <w:szCs w:val="30"/>
        </w:rPr>
        <w:t>团体标准由协会持有全部版权。</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三</w:t>
      </w:r>
      <w:r>
        <w:rPr>
          <w:rFonts w:hint="eastAsia" w:ascii="宋体" w:hAnsi="宋体" w:eastAsia="宋体" w:cs="宋体"/>
          <w:b/>
          <w:sz w:val="30"/>
          <w:szCs w:val="30"/>
        </w:rPr>
        <w:t>十</w:t>
      </w:r>
      <w:r>
        <w:rPr>
          <w:rFonts w:hint="eastAsia" w:ascii="宋体" w:hAnsi="宋体" w:eastAsia="宋体" w:cs="宋体"/>
          <w:b/>
          <w:sz w:val="30"/>
          <w:szCs w:val="30"/>
          <w:lang w:val="en-US" w:eastAsia="zh-CN"/>
        </w:rPr>
        <w:t>二</w:t>
      </w:r>
      <w:r>
        <w:rPr>
          <w:rFonts w:hint="eastAsia" w:ascii="宋体" w:hAnsi="宋体" w:eastAsia="宋体" w:cs="宋体"/>
          <w:b/>
          <w:sz w:val="30"/>
          <w:szCs w:val="30"/>
        </w:rPr>
        <w:t xml:space="preserve">条 </w:t>
      </w:r>
      <w:r>
        <w:rPr>
          <w:rFonts w:hint="eastAsia" w:ascii="宋体" w:hAnsi="宋体" w:eastAsia="宋体" w:cs="宋体"/>
          <w:sz w:val="30"/>
          <w:szCs w:val="30"/>
        </w:rPr>
        <w:t>本办法由中国</w:t>
      </w:r>
      <w:r>
        <w:rPr>
          <w:rFonts w:hint="eastAsia" w:ascii="宋体" w:hAnsi="宋体" w:eastAsia="宋体" w:cs="宋体"/>
          <w:sz w:val="30"/>
          <w:szCs w:val="30"/>
          <w:lang w:eastAsia="zh-CN"/>
        </w:rPr>
        <w:t>潜水救捞</w:t>
      </w:r>
      <w:r>
        <w:rPr>
          <w:rFonts w:hint="eastAsia" w:ascii="宋体" w:hAnsi="宋体" w:eastAsia="宋体" w:cs="宋体"/>
          <w:sz w:val="30"/>
          <w:szCs w:val="30"/>
        </w:rPr>
        <w:t>行业协会负责解释。</w:t>
      </w:r>
    </w:p>
    <w:p>
      <w:pPr>
        <w:keepNext w:val="0"/>
        <w:keepLines w:val="0"/>
        <w:pageBreakBefore w:val="0"/>
        <w:widowControl w:val="0"/>
        <w:kinsoku/>
        <w:wordWrap/>
        <w:overflowPunct/>
        <w:topLinePunct w:val="0"/>
        <w:autoSpaceDE/>
        <w:autoSpaceDN/>
        <w:bidi w:val="0"/>
        <w:adjustRightInd w:val="0"/>
        <w:snapToGrid w:val="0"/>
        <w:spacing w:line="620" w:lineRule="exact"/>
        <w:ind w:firstLine="602" w:firstLineChars="200"/>
        <w:textAlignment w:val="auto"/>
        <w:rPr>
          <w:rFonts w:hint="eastAsia" w:ascii="宋体" w:hAnsi="宋体" w:eastAsia="宋体" w:cs="宋体"/>
          <w:sz w:val="30"/>
          <w:szCs w:val="30"/>
        </w:rPr>
      </w:pPr>
      <w:r>
        <w:rPr>
          <w:rFonts w:hint="eastAsia" w:ascii="宋体" w:hAnsi="宋体" w:eastAsia="宋体" w:cs="宋体"/>
          <w:b/>
          <w:sz w:val="30"/>
          <w:szCs w:val="30"/>
        </w:rPr>
        <w:t>第</w:t>
      </w:r>
      <w:r>
        <w:rPr>
          <w:rFonts w:hint="eastAsia" w:ascii="宋体" w:hAnsi="宋体" w:eastAsia="宋体" w:cs="宋体"/>
          <w:b/>
          <w:sz w:val="30"/>
          <w:szCs w:val="30"/>
          <w:lang w:val="en-US" w:eastAsia="zh-CN"/>
        </w:rPr>
        <w:t>三</w:t>
      </w:r>
      <w:r>
        <w:rPr>
          <w:rFonts w:hint="eastAsia" w:ascii="宋体" w:hAnsi="宋体" w:eastAsia="宋体" w:cs="宋体"/>
          <w:b/>
          <w:sz w:val="30"/>
          <w:szCs w:val="30"/>
        </w:rPr>
        <w:t>十</w:t>
      </w:r>
      <w:r>
        <w:rPr>
          <w:rFonts w:hint="eastAsia" w:ascii="宋体" w:hAnsi="宋体" w:eastAsia="宋体" w:cs="宋体"/>
          <w:b/>
          <w:sz w:val="30"/>
          <w:szCs w:val="30"/>
          <w:lang w:val="en-US" w:eastAsia="zh-CN"/>
        </w:rPr>
        <w:t>三</w:t>
      </w:r>
      <w:r>
        <w:rPr>
          <w:rFonts w:hint="eastAsia" w:ascii="宋体" w:hAnsi="宋体" w:eastAsia="宋体" w:cs="宋体"/>
          <w:b/>
          <w:sz w:val="30"/>
          <w:szCs w:val="30"/>
        </w:rPr>
        <w:t xml:space="preserve">条 </w:t>
      </w:r>
      <w:r>
        <w:rPr>
          <w:rFonts w:hint="eastAsia" w:ascii="宋体" w:hAnsi="宋体" w:eastAsia="宋体" w:cs="宋体"/>
          <w:sz w:val="30"/>
          <w:szCs w:val="30"/>
          <w:lang w:val="en-US"/>
        </w:rPr>
        <w:t>本办法自202</w:t>
      </w:r>
      <w:r>
        <w:rPr>
          <w:rFonts w:hint="eastAsia" w:ascii="宋体" w:hAnsi="宋体" w:eastAsia="宋体" w:cs="宋体"/>
          <w:sz w:val="30"/>
          <w:szCs w:val="30"/>
          <w:lang w:val="en-US" w:eastAsia="zh-CN"/>
        </w:rPr>
        <w:t>4</w:t>
      </w:r>
      <w:r>
        <w:rPr>
          <w:rFonts w:hint="eastAsia" w:ascii="宋体" w:hAnsi="宋体" w:eastAsia="宋体" w:cs="宋体"/>
          <w:sz w:val="30"/>
          <w:szCs w:val="30"/>
          <w:lang w:val="en-US"/>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val="en-US"/>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val="en-US"/>
        </w:rPr>
        <w:t>日起生效实施。原</w:t>
      </w:r>
      <w:r>
        <w:rPr>
          <w:rFonts w:hint="eastAsia" w:ascii="宋体" w:hAnsi="宋体" w:eastAsia="宋体" w:cs="宋体"/>
          <w:sz w:val="30"/>
          <w:szCs w:val="30"/>
          <w:lang w:val="en-US" w:eastAsia="zh-CN"/>
        </w:rPr>
        <w:t>2015年12月2日发布的</w:t>
      </w:r>
      <w:r>
        <w:rPr>
          <w:rFonts w:hint="eastAsia" w:ascii="宋体" w:hAnsi="宋体" w:eastAsia="宋体" w:cs="宋体"/>
          <w:sz w:val="30"/>
          <w:szCs w:val="30"/>
          <w:lang w:val="en-US"/>
        </w:rPr>
        <w:t>《中国潜水</w:t>
      </w:r>
      <w:r>
        <w:rPr>
          <w:rFonts w:hint="eastAsia" w:ascii="宋体" w:hAnsi="宋体" w:eastAsia="宋体" w:cs="宋体"/>
          <w:sz w:val="30"/>
          <w:szCs w:val="30"/>
          <w:lang w:val="en-US" w:eastAsia="zh-CN"/>
        </w:rPr>
        <w:t>打</w:t>
      </w:r>
      <w:r>
        <w:rPr>
          <w:rFonts w:hint="eastAsia" w:ascii="宋体" w:hAnsi="宋体" w:eastAsia="宋体" w:cs="宋体"/>
          <w:sz w:val="30"/>
          <w:szCs w:val="30"/>
          <w:lang w:val="en-US"/>
        </w:rPr>
        <w:t>捞行业协会团体标准管理</w:t>
      </w:r>
      <w:r>
        <w:rPr>
          <w:rFonts w:hint="eastAsia" w:ascii="宋体" w:hAnsi="宋体" w:eastAsia="宋体" w:cs="宋体"/>
          <w:sz w:val="30"/>
          <w:szCs w:val="30"/>
          <w:lang w:val="en-US" w:eastAsia="zh-CN"/>
        </w:rPr>
        <w:t>（暂行）</w:t>
      </w:r>
      <w:r>
        <w:rPr>
          <w:rFonts w:hint="eastAsia" w:ascii="宋体" w:hAnsi="宋体" w:eastAsia="宋体" w:cs="宋体"/>
          <w:sz w:val="30"/>
          <w:szCs w:val="30"/>
          <w:lang w:val="en-US"/>
        </w:rPr>
        <w:t>办法》同时废止。</w:t>
      </w:r>
    </w:p>
    <w:p>
      <w:pPr>
        <w:spacing w:line="620" w:lineRule="exact"/>
        <w:rPr>
          <w:rFonts w:hint="eastAsia" w:ascii="宋体" w:hAnsi="宋体" w:cs="宋体"/>
        </w:rPr>
      </w:pPr>
      <w:r>
        <w:rPr>
          <w:rFonts w:hint="eastAsia" w:ascii="宋体" w:hAnsi="宋体" w:cs="宋体"/>
        </w:rPr>
        <w:br w:type="page"/>
      </w:r>
    </w:p>
    <w:p>
      <w:pPr>
        <w:keepNext w:val="0"/>
        <w:keepLines w:val="0"/>
        <w:pageBreakBefore w:val="0"/>
        <w:widowControl/>
        <w:kinsoku w:val="0"/>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baseline"/>
        <w:outlineLvl w:val="0"/>
        <w:rPr>
          <w:rFonts w:hint="eastAsia" w:ascii="黑体" w:hAnsi="黑体" w:eastAsia="黑体" w:cs="黑体"/>
          <w:spacing w:val="6"/>
          <w:sz w:val="28"/>
          <w:szCs w:val="28"/>
          <w:lang w:val="en-US" w:eastAsia="zh-CN"/>
        </w:rPr>
      </w:pPr>
      <w:r>
        <w:rPr>
          <w:rFonts w:hint="eastAsia" w:ascii="黑体" w:hAnsi="黑体" w:eastAsia="黑体" w:cs="黑体"/>
          <w:spacing w:val="6"/>
          <w:sz w:val="28"/>
          <w:szCs w:val="28"/>
          <w:lang w:val="en-US" w:eastAsia="zh-CN"/>
        </w:rPr>
        <w:t>附件二</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150" w:line="620" w:lineRule="exact"/>
        <w:ind w:left="0" w:leftChars="0" w:firstLine="0" w:firstLineChars="0"/>
        <w:jc w:val="center"/>
        <w:textAlignment w:val="baseline"/>
        <w:outlineLvl w:val="0"/>
        <w:rPr>
          <w:rFonts w:hint="default" w:ascii="方正小标宋简体" w:hAnsi="方正小标宋简体" w:eastAsia="方正小标宋简体" w:cs="方正小标宋简体"/>
          <w:spacing w:val="6"/>
          <w:sz w:val="36"/>
          <w:szCs w:val="36"/>
          <w:lang w:val="en-US" w:eastAsia="zh-CN"/>
        </w:rPr>
      </w:pPr>
      <w:r>
        <w:rPr>
          <w:rFonts w:hint="eastAsia" w:ascii="方正小标宋简体" w:hAnsi="方正小标宋简体" w:eastAsia="方正小标宋简体" w:cs="方正小标宋简体"/>
          <w:spacing w:val="6"/>
          <w:sz w:val="36"/>
          <w:szCs w:val="36"/>
        </w:rPr>
        <w:t>中国潜水</w:t>
      </w:r>
      <w:r>
        <w:rPr>
          <w:rFonts w:hint="eastAsia" w:ascii="方正小标宋简体" w:hAnsi="方正小标宋简体" w:eastAsia="方正小标宋简体" w:cs="方正小标宋简体"/>
          <w:spacing w:val="6"/>
          <w:sz w:val="36"/>
          <w:szCs w:val="36"/>
          <w:lang w:val="en-US" w:eastAsia="zh-CN"/>
        </w:rPr>
        <w:t>救</w:t>
      </w:r>
      <w:r>
        <w:rPr>
          <w:rFonts w:hint="eastAsia" w:ascii="方正小标宋简体" w:hAnsi="方正小标宋简体" w:eastAsia="方正小标宋简体" w:cs="方正小标宋简体"/>
          <w:spacing w:val="6"/>
          <w:sz w:val="36"/>
          <w:szCs w:val="36"/>
        </w:rPr>
        <w:t>捞行业</w:t>
      </w:r>
      <w:r>
        <w:rPr>
          <w:rFonts w:hint="eastAsia" w:ascii="方正小标宋简体" w:hAnsi="方正小标宋简体" w:eastAsia="方正小标宋简体" w:cs="方正小标宋简体"/>
          <w:spacing w:val="6"/>
          <w:sz w:val="36"/>
          <w:szCs w:val="36"/>
          <w:highlight w:val="none"/>
          <w:lang w:val="en-US" w:eastAsia="zh-CN"/>
        </w:rPr>
        <w:t>协会</w:t>
      </w:r>
      <w:r>
        <w:rPr>
          <w:rFonts w:hint="eastAsia" w:ascii="方正小标宋简体" w:hAnsi="方正小标宋简体" w:eastAsia="方正小标宋简体" w:cs="方正小标宋简体"/>
          <w:spacing w:val="6"/>
          <w:sz w:val="36"/>
          <w:szCs w:val="36"/>
        </w:rPr>
        <w:t>团体标准</w:t>
      </w:r>
      <w:r>
        <w:rPr>
          <w:rFonts w:hint="eastAsia" w:ascii="方正小标宋简体" w:hAnsi="方正小标宋简体" w:eastAsia="方正小标宋简体" w:cs="方正小标宋简体"/>
          <w:spacing w:val="6"/>
          <w:sz w:val="36"/>
          <w:szCs w:val="36"/>
          <w:lang w:eastAsia="zh-CN"/>
        </w:rPr>
        <w:t>编</w:t>
      </w:r>
      <w:r>
        <w:rPr>
          <w:rFonts w:hint="eastAsia" w:ascii="方正小标宋简体" w:hAnsi="方正小标宋简体" w:eastAsia="方正小标宋简体" w:cs="方正小标宋简体"/>
          <w:spacing w:val="6"/>
          <w:sz w:val="36"/>
          <w:szCs w:val="36"/>
          <w:lang w:val="en-US" w:eastAsia="zh-CN"/>
        </w:rPr>
        <w:t>制工作细则</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1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第一章  总</w:t>
      </w:r>
      <w:r>
        <w:rPr>
          <w:rFonts w:hint="eastAsia" w:ascii="黑体" w:hAnsi="黑体" w:eastAsia="黑体" w:cs="黑体"/>
          <w:b w:val="0"/>
          <w:bCs/>
          <w:snapToGrid/>
          <w:kern w:val="0"/>
          <w:sz w:val="30"/>
          <w:szCs w:val="30"/>
          <w:lang w:val="en-US" w:eastAsia="zh-CN"/>
        </w:rPr>
        <w:t xml:space="preserve"> </w:t>
      </w:r>
      <w:r>
        <w:rPr>
          <w:rFonts w:hint="eastAsia" w:ascii="黑体" w:hAnsi="黑体" w:eastAsia="黑体" w:cs="黑体"/>
          <w:b w:val="0"/>
          <w:bCs/>
          <w:snapToGrid/>
          <w:kern w:val="0"/>
          <w:sz w:val="30"/>
          <w:szCs w:val="30"/>
        </w:rPr>
        <w:t>则</w:t>
      </w:r>
    </w:p>
    <w:p>
      <w:pPr>
        <w:keepNext w:val="0"/>
        <w:keepLines w:val="0"/>
        <w:pageBreakBefore w:val="0"/>
        <w:widowControl/>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第一条</w:t>
      </w:r>
      <w:r>
        <w:rPr>
          <w:rFonts w:hint="eastAsia" w:ascii="宋体" w:hAnsi="宋体" w:eastAsia="宋体" w:cs="宋体"/>
          <w:sz w:val="30"/>
          <w:szCs w:val="30"/>
        </w:rPr>
        <w:t xml:space="preserve"> 为规范中国</w:t>
      </w:r>
      <w:r>
        <w:rPr>
          <w:rFonts w:hint="eastAsia" w:ascii="宋体" w:hAnsi="宋体" w:eastAsia="宋体" w:cs="宋体"/>
          <w:sz w:val="30"/>
          <w:szCs w:val="30"/>
          <w:lang w:val="en-US" w:eastAsia="zh-CN"/>
        </w:rPr>
        <w:t>潜水救捞行业</w:t>
      </w:r>
      <w:r>
        <w:rPr>
          <w:rFonts w:hint="eastAsia" w:ascii="宋体" w:hAnsi="宋体" w:eastAsia="宋体" w:cs="宋体"/>
          <w:sz w:val="30"/>
          <w:szCs w:val="30"/>
        </w:rPr>
        <w:t>协会</w:t>
      </w:r>
      <w:r>
        <w:rPr>
          <w:rFonts w:hint="eastAsia" w:ascii="宋体" w:hAnsi="宋体" w:eastAsia="宋体" w:cs="宋体"/>
          <w:sz w:val="30"/>
          <w:szCs w:val="30"/>
          <w:lang w:eastAsia="zh-CN"/>
        </w:rPr>
        <w:t>（</w:t>
      </w:r>
      <w:r>
        <w:rPr>
          <w:rFonts w:hint="eastAsia" w:ascii="宋体" w:hAnsi="宋体" w:eastAsia="宋体" w:cs="宋体"/>
          <w:sz w:val="30"/>
          <w:szCs w:val="30"/>
        </w:rPr>
        <w:t>以下简称</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协会</w:t>
      </w:r>
      <w:r>
        <w:rPr>
          <w:rFonts w:hint="eastAsia" w:ascii="宋体" w:hAnsi="宋体" w:eastAsia="宋体" w:cs="宋体"/>
          <w:sz w:val="30"/>
          <w:szCs w:val="30"/>
          <w:lang w:eastAsia="zh-CN"/>
        </w:rPr>
        <w:t>”）</w:t>
      </w:r>
      <w:r>
        <w:rPr>
          <w:rFonts w:hint="eastAsia" w:ascii="宋体" w:hAnsi="宋体" w:eastAsia="宋体" w:cs="宋体"/>
          <w:sz w:val="30"/>
          <w:szCs w:val="30"/>
        </w:rPr>
        <w:t>团体标准的制修订工作</w:t>
      </w:r>
      <w:r>
        <w:rPr>
          <w:rFonts w:hint="eastAsia" w:ascii="宋体" w:hAnsi="宋体" w:eastAsia="宋体" w:cs="宋体"/>
          <w:sz w:val="30"/>
          <w:szCs w:val="30"/>
          <w:lang w:eastAsia="zh-CN"/>
        </w:rPr>
        <w:t>，</w:t>
      </w:r>
      <w:r>
        <w:rPr>
          <w:rFonts w:hint="eastAsia" w:ascii="宋体" w:hAnsi="宋体" w:eastAsia="宋体" w:cs="宋体"/>
          <w:sz w:val="30"/>
          <w:szCs w:val="30"/>
        </w:rPr>
        <w:t>根据国家标准化管理委员会和民政部</w:t>
      </w:r>
      <w:r>
        <w:rPr>
          <w:rFonts w:hint="eastAsia" w:ascii="宋体" w:hAnsi="宋体" w:eastAsia="宋体" w:cs="宋体"/>
          <w:sz w:val="30"/>
          <w:szCs w:val="30"/>
          <w:lang w:eastAsia="zh-CN"/>
        </w:rPr>
        <w:t>《</w:t>
      </w:r>
      <w:r>
        <w:rPr>
          <w:rFonts w:hint="eastAsia" w:ascii="宋体" w:hAnsi="宋体" w:eastAsia="宋体" w:cs="宋体"/>
          <w:sz w:val="30"/>
          <w:szCs w:val="30"/>
        </w:rPr>
        <w:t>团体标准管理规定》、GB/T 20004.1—2016《团体标准化 第1部分</w:t>
      </w:r>
      <w:r>
        <w:rPr>
          <w:rFonts w:hint="eastAsia" w:ascii="宋体" w:hAnsi="宋体" w:eastAsia="宋体" w:cs="宋体"/>
          <w:sz w:val="30"/>
          <w:szCs w:val="30"/>
          <w:lang w:eastAsia="zh-CN"/>
        </w:rPr>
        <w:t>：</w:t>
      </w:r>
      <w:r>
        <w:rPr>
          <w:rFonts w:hint="eastAsia" w:ascii="宋体" w:hAnsi="宋体" w:eastAsia="宋体" w:cs="宋体"/>
          <w:sz w:val="30"/>
          <w:szCs w:val="30"/>
        </w:rPr>
        <w:t>良好行为指南》和《中国</w:t>
      </w:r>
      <w:r>
        <w:rPr>
          <w:rFonts w:hint="eastAsia" w:ascii="宋体" w:hAnsi="宋体" w:eastAsia="宋体" w:cs="宋体"/>
          <w:sz w:val="30"/>
          <w:szCs w:val="30"/>
          <w:lang w:eastAsia="zh-CN"/>
        </w:rPr>
        <w:t>潜水救捞</w:t>
      </w:r>
      <w:r>
        <w:rPr>
          <w:rFonts w:hint="eastAsia" w:ascii="宋体" w:hAnsi="宋体" w:eastAsia="宋体" w:cs="宋体"/>
          <w:sz w:val="30"/>
          <w:szCs w:val="30"/>
        </w:rPr>
        <w:t>行业</w:t>
      </w:r>
      <w:r>
        <w:rPr>
          <w:rFonts w:hint="eastAsia" w:ascii="宋体" w:hAnsi="宋体" w:eastAsia="宋体" w:cs="宋体"/>
          <w:sz w:val="30"/>
          <w:szCs w:val="30"/>
          <w:lang w:val="en-US" w:eastAsia="zh-CN"/>
        </w:rPr>
        <w:t>协会</w:t>
      </w:r>
      <w:r>
        <w:rPr>
          <w:rFonts w:hint="eastAsia" w:ascii="宋体" w:hAnsi="宋体" w:eastAsia="宋体" w:cs="宋体"/>
          <w:sz w:val="30"/>
          <w:szCs w:val="30"/>
        </w:rPr>
        <w:t>团体标准建设管理办法</w:t>
      </w:r>
      <w:r>
        <w:rPr>
          <w:rFonts w:hint="eastAsia" w:ascii="宋体" w:hAnsi="宋体" w:eastAsia="宋体" w:cs="宋体"/>
          <w:sz w:val="30"/>
          <w:szCs w:val="30"/>
          <w:lang w:eastAsia="zh-CN"/>
        </w:rPr>
        <w:t>》（</w:t>
      </w:r>
      <w:r>
        <w:rPr>
          <w:rFonts w:hint="eastAsia" w:ascii="宋体" w:hAnsi="宋体" w:eastAsia="宋体" w:cs="宋体"/>
          <w:sz w:val="30"/>
          <w:szCs w:val="30"/>
        </w:rPr>
        <w:t>以下简称</w:t>
      </w:r>
      <w:r>
        <w:rPr>
          <w:rFonts w:hint="eastAsia" w:ascii="宋体" w:hAnsi="宋体" w:eastAsia="宋体" w:cs="宋体"/>
          <w:sz w:val="30"/>
          <w:szCs w:val="30"/>
          <w:lang w:eastAsia="zh-CN"/>
        </w:rPr>
        <w:t>“</w:t>
      </w:r>
      <w:r>
        <w:rPr>
          <w:rFonts w:hint="eastAsia" w:ascii="宋体" w:hAnsi="宋体" w:eastAsia="宋体" w:cs="宋体"/>
          <w:sz w:val="30"/>
          <w:szCs w:val="30"/>
        </w:rPr>
        <w:t>《管理办法</w:t>
      </w:r>
      <w:r>
        <w:rPr>
          <w:rFonts w:hint="eastAsia" w:ascii="宋体" w:hAnsi="宋体" w:eastAsia="宋体" w:cs="宋体"/>
          <w:sz w:val="30"/>
          <w:szCs w:val="30"/>
          <w:lang w:eastAsia="zh-CN"/>
        </w:rPr>
        <w:t>》”）</w:t>
      </w:r>
      <w:r>
        <w:rPr>
          <w:rFonts w:hint="eastAsia" w:ascii="宋体" w:hAnsi="宋体" w:eastAsia="宋体" w:cs="宋体"/>
          <w:sz w:val="30"/>
          <w:szCs w:val="30"/>
        </w:rPr>
        <w:t>的规定，制定本</w:t>
      </w:r>
      <w:r>
        <w:rPr>
          <w:rFonts w:hint="eastAsia" w:ascii="宋体" w:hAnsi="宋体" w:eastAsia="宋体" w:cs="宋体"/>
          <w:sz w:val="30"/>
          <w:szCs w:val="30"/>
          <w:lang w:val="en-US" w:eastAsia="zh-CN"/>
        </w:rPr>
        <w:t>细则</w:t>
      </w:r>
      <w:r>
        <w:rPr>
          <w:rFonts w:hint="eastAsia" w:ascii="宋体" w:hAnsi="宋体" w:eastAsia="宋体" w:cs="宋体"/>
          <w:sz w:val="30"/>
          <w:szCs w:val="30"/>
        </w:rPr>
        <w:t>。</w:t>
      </w:r>
    </w:p>
    <w:p>
      <w:pPr>
        <w:keepNext w:val="0"/>
        <w:keepLines w:val="0"/>
        <w:pageBreakBefore w:val="0"/>
        <w:widowControl/>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eastAsia="zh-CN"/>
        </w:rPr>
      </w:pPr>
      <w:r>
        <w:rPr>
          <w:rFonts w:hint="eastAsia" w:ascii="宋体" w:hAnsi="宋体" w:eastAsia="宋体" w:cs="宋体"/>
          <w:b/>
          <w:bCs/>
          <w:sz w:val="30"/>
          <w:szCs w:val="30"/>
        </w:rPr>
        <w:t>第二条</w:t>
      </w:r>
      <w:r>
        <w:rPr>
          <w:rFonts w:hint="eastAsia" w:ascii="宋体" w:hAnsi="宋体" w:eastAsia="宋体" w:cs="宋体"/>
          <w:sz w:val="30"/>
          <w:szCs w:val="30"/>
        </w:rPr>
        <w:t xml:space="preserve"> 本</w:t>
      </w:r>
      <w:r>
        <w:rPr>
          <w:rFonts w:hint="eastAsia" w:ascii="宋体" w:hAnsi="宋体" w:eastAsia="宋体" w:cs="宋体"/>
          <w:sz w:val="30"/>
          <w:szCs w:val="30"/>
          <w:lang w:val="en-US" w:eastAsia="zh-CN"/>
        </w:rPr>
        <w:t>细则</w:t>
      </w:r>
      <w:r>
        <w:rPr>
          <w:rFonts w:hint="eastAsia" w:ascii="宋体" w:hAnsi="宋体" w:eastAsia="宋体" w:cs="宋体"/>
          <w:sz w:val="30"/>
          <w:szCs w:val="30"/>
        </w:rPr>
        <w:t>规定了团体标准的立项、起草、征求意见</w:t>
      </w:r>
      <w:r>
        <w:rPr>
          <w:rFonts w:hint="eastAsia" w:ascii="宋体" w:hAnsi="宋体" w:eastAsia="宋体" w:cs="宋体"/>
          <w:sz w:val="30"/>
          <w:szCs w:val="30"/>
          <w:lang w:eastAsia="zh-CN"/>
        </w:rPr>
        <w:t>、</w:t>
      </w:r>
      <w:r>
        <w:rPr>
          <w:rFonts w:hint="eastAsia" w:ascii="宋体" w:hAnsi="宋体" w:eastAsia="宋体" w:cs="宋体"/>
          <w:sz w:val="30"/>
          <w:szCs w:val="30"/>
        </w:rPr>
        <w:t>技术审查、批准、编号、发布、复审等</w:t>
      </w:r>
      <w:r>
        <w:rPr>
          <w:rFonts w:hint="eastAsia" w:ascii="宋体" w:hAnsi="宋体" w:eastAsia="宋体" w:cs="宋体"/>
          <w:sz w:val="30"/>
          <w:szCs w:val="30"/>
          <w:lang w:val="en-US" w:eastAsia="zh-CN"/>
        </w:rPr>
        <w:t>编制工作</w:t>
      </w:r>
      <w:r>
        <w:rPr>
          <w:rFonts w:hint="eastAsia" w:ascii="宋体" w:hAnsi="宋体" w:eastAsia="宋体" w:cs="宋体"/>
          <w:sz w:val="30"/>
          <w:szCs w:val="30"/>
        </w:rPr>
        <w:t>的主要程序及要求</w:t>
      </w:r>
      <w:r>
        <w:rPr>
          <w:rFonts w:hint="eastAsia" w:ascii="宋体" w:hAnsi="宋体" w:eastAsia="宋体" w:cs="宋体"/>
          <w:sz w:val="30"/>
          <w:szCs w:val="30"/>
          <w:lang w:eastAsia="zh-CN"/>
        </w:rPr>
        <w:t>。</w:t>
      </w:r>
    </w:p>
    <w:p>
      <w:pPr>
        <w:keepNext w:val="0"/>
        <w:keepLines w:val="0"/>
        <w:pageBreakBefore w:val="0"/>
        <w:widowControl/>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eastAsia="zh-CN"/>
        </w:rPr>
      </w:pPr>
      <w:r>
        <w:rPr>
          <w:rFonts w:hint="eastAsia" w:ascii="宋体" w:hAnsi="宋体" w:eastAsia="宋体" w:cs="宋体"/>
          <w:b/>
          <w:bCs/>
          <w:sz w:val="30"/>
          <w:szCs w:val="30"/>
        </w:rPr>
        <w:t>第三条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协会</w:t>
      </w:r>
      <w:r>
        <w:rPr>
          <w:rFonts w:hint="eastAsia" w:ascii="宋体" w:hAnsi="宋体" w:eastAsia="宋体" w:cs="宋体"/>
          <w:sz w:val="30"/>
          <w:szCs w:val="30"/>
        </w:rPr>
        <w:t>团体标准</w:t>
      </w:r>
      <w:r>
        <w:rPr>
          <w:rFonts w:hint="eastAsia" w:ascii="宋体" w:hAnsi="宋体" w:eastAsia="宋体" w:cs="宋体"/>
          <w:sz w:val="30"/>
          <w:szCs w:val="30"/>
          <w:lang w:eastAsia="zh-CN"/>
        </w:rPr>
        <w:t>的</w:t>
      </w:r>
      <w:r>
        <w:rPr>
          <w:rFonts w:hint="eastAsia" w:ascii="宋体" w:hAnsi="宋体" w:eastAsia="宋体" w:cs="宋体"/>
          <w:sz w:val="30"/>
          <w:szCs w:val="30"/>
          <w:lang w:val="en-US" w:eastAsia="zh-CN"/>
        </w:rPr>
        <w:t>编制</w:t>
      </w:r>
      <w:r>
        <w:rPr>
          <w:rFonts w:hint="eastAsia" w:ascii="宋体" w:hAnsi="宋体" w:eastAsia="宋体" w:cs="宋体"/>
          <w:sz w:val="30"/>
          <w:szCs w:val="30"/>
        </w:rPr>
        <w:t>工作实行统一管理、分工负责的原则</w:t>
      </w:r>
      <w:r>
        <w:rPr>
          <w:rFonts w:hint="eastAsia" w:ascii="宋体" w:hAnsi="宋体" w:eastAsia="宋体" w:cs="宋体"/>
          <w:sz w:val="30"/>
          <w:szCs w:val="30"/>
          <w:lang w:eastAsia="zh-CN"/>
        </w:rPr>
        <w:t>。</w:t>
      </w:r>
    </w:p>
    <w:p>
      <w:pPr>
        <w:keepNext w:val="0"/>
        <w:keepLines w:val="0"/>
        <w:pageBreakBefore w:val="0"/>
        <w:widowControl/>
        <w:kinsoku/>
        <w:wordWrap/>
        <w:overflowPunct/>
        <w:topLinePunct/>
        <w:autoSpaceDE/>
        <w:autoSpaceDN/>
        <w:bidi w:val="0"/>
        <w:adjustRightInd w:val="0"/>
        <w:snapToGrid w:val="0"/>
        <w:spacing w:line="620" w:lineRule="exact"/>
        <w:ind w:firstLine="600" w:firstLineChars="200"/>
        <w:jc w:val="both"/>
        <w:textAlignment w:val="baseline"/>
        <w:rPr>
          <w:rFonts w:hint="eastAsia" w:ascii="宋体" w:hAnsi="宋体" w:eastAsia="宋体" w:cs="宋体"/>
          <w:sz w:val="30"/>
          <w:szCs w:val="30"/>
          <w:lang w:eastAsia="zh-CN"/>
        </w:rPr>
      </w:pPr>
      <w:r>
        <w:rPr>
          <w:rFonts w:hint="eastAsia" w:ascii="宋体" w:hAnsi="宋体" w:eastAsia="宋体" w:cs="宋体"/>
          <w:sz w:val="30"/>
          <w:szCs w:val="30"/>
          <w:lang w:val="en-US" w:eastAsia="zh-CN"/>
        </w:rPr>
        <w:t>（一）成立中国潜水救捞行业协会标准化技术委员会</w:t>
      </w:r>
      <w:r>
        <w:rPr>
          <w:rFonts w:hint="eastAsia" w:ascii="宋体" w:hAnsi="宋体" w:eastAsia="宋体" w:cs="宋体"/>
          <w:sz w:val="30"/>
          <w:szCs w:val="30"/>
        </w:rPr>
        <w:t>（</w:t>
      </w:r>
      <w:r>
        <w:rPr>
          <w:rFonts w:hint="eastAsia" w:ascii="宋体" w:hAnsi="宋体" w:eastAsia="宋体" w:cs="宋体"/>
          <w:sz w:val="30"/>
          <w:szCs w:val="30"/>
          <w:lang w:val="en-US" w:eastAsia="zh-CN"/>
        </w:rPr>
        <w:t>以下</w:t>
      </w:r>
      <w:r>
        <w:rPr>
          <w:rFonts w:hint="eastAsia" w:ascii="宋体" w:hAnsi="宋体" w:eastAsia="宋体" w:cs="宋体"/>
          <w:sz w:val="30"/>
          <w:szCs w:val="30"/>
        </w:rPr>
        <w:t>简称</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标委会</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并按不同专业领域划分专业技术组，</w:t>
      </w:r>
      <w:r>
        <w:rPr>
          <w:rFonts w:hint="eastAsia" w:ascii="宋体" w:hAnsi="宋体" w:eastAsia="宋体" w:cs="宋体"/>
          <w:sz w:val="30"/>
          <w:szCs w:val="30"/>
        </w:rPr>
        <w:t>负责</w:t>
      </w:r>
      <w:r>
        <w:rPr>
          <w:rFonts w:hint="eastAsia" w:ascii="宋体" w:hAnsi="宋体" w:eastAsia="宋体" w:cs="宋体"/>
          <w:sz w:val="30"/>
          <w:szCs w:val="30"/>
          <w:lang w:val="en-US" w:eastAsia="zh-CN"/>
        </w:rPr>
        <w:t>拟制</w:t>
      </w:r>
      <w:r>
        <w:rPr>
          <w:rFonts w:hint="eastAsia" w:ascii="宋体" w:hAnsi="宋体" w:eastAsia="宋体" w:cs="宋体"/>
          <w:sz w:val="30"/>
          <w:szCs w:val="30"/>
        </w:rPr>
        <w:t>团体标准</w:t>
      </w:r>
      <w:r>
        <w:rPr>
          <w:rFonts w:hint="eastAsia" w:ascii="宋体" w:hAnsi="宋体" w:eastAsia="宋体" w:cs="宋体"/>
          <w:sz w:val="30"/>
          <w:szCs w:val="30"/>
          <w:lang w:val="en-US" w:eastAsia="zh-CN"/>
        </w:rPr>
        <w:t>体系及</w:t>
      </w:r>
      <w:r>
        <w:rPr>
          <w:rFonts w:hint="eastAsia" w:ascii="宋体" w:hAnsi="宋体" w:eastAsia="宋体" w:cs="宋体"/>
          <w:sz w:val="30"/>
          <w:szCs w:val="30"/>
        </w:rPr>
        <w:t>工作规划</w:t>
      </w:r>
      <w:r>
        <w:rPr>
          <w:rFonts w:hint="eastAsia" w:ascii="宋体" w:hAnsi="宋体" w:eastAsia="宋体" w:cs="宋体"/>
          <w:sz w:val="30"/>
          <w:szCs w:val="30"/>
          <w:lang w:eastAsia="zh-CN"/>
        </w:rPr>
        <w:t>，</w:t>
      </w:r>
      <w:r>
        <w:rPr>
          <w:rFonts w:hint="eastAsia" w:ascii="宋体" w:hAnsi="宋体" w:eastAsia="宋体" w:cs="宋体"/>
          <w:sz w:val="30"/>
          <w:szCs w:val="30"/>
        </w:rPr>
        <w:t>团体标准的立项、审核、批准和复审</w:t>
      </w:r>
      <w:r>
        <w:rPr>
          <w:rFonts w:hint="eastAsia" w:ascii="宋体" w:hAnsi="宋体" w:eastAsia="宋体" w:cs="宋体"/>
          <w:sz w:val="30"/>
          <w:szCs w:val="30"/>
          <w:lang w:val="en-US" w:eastAsia="zh-CN"/>
        </w:rPr>
        <w:t>等工作</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autoSpaceDE/>
        <w:autoSpaceDN/>
        <w:bidi w:val="0"/>
        <w:adjustRightInd w:val="0"/>
        <w:snapToGrid w:val="0"/>
        <w:spacing w:line="620" w:lineRule="exact"/>
        <w:ind w:firstLine="600" w:firstLineChars="200"/>
        <w:jc w:val="both"/>
        <w:textAlignment w:val="baselin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协会秘书处设团体标准建设管理办公室（以下简称“团标管理办公室”），办公室主任由自律管理和法规部主任兼任，负责组织团体标准体系规划及完善、制定工作计划、标准编制的相关管理制度、团体标准的组织制定及实施等行政管理工作和标委会的日常事务。</w:t>
      </w:r>
    </w:p>
    <w:p>
      <w:pPr>
        <w:keepNext w:val="0"/>
        <w:keepLines w:val="0"/>
        <w:pageBreakBefore w:val="0"/>
        <w:widowControl w:val="0"/>
        <w:kinsoku/>
        <w:wordWrap/>
        <w:overflowPunct/>
        <w:topLinePunct/>
        <w:autoSpaceDE/>
        <w:autoSpaceDN/>
        <w:bidi w:val="0"/>
        <w:adjustRightInd w:val="0"/>
        <w:snapToGrid w:val="0"/>
        <w:spacing w:line="620" w:lineRule="exact"/>
        <w:ind w:firstLine="600" w:firstLineChars="200"/>
        <w:jc w:val="both"/>
        <w:textAlignment w:val="baseline"/>
        <w:rPr>
          <w:rFonts w:hint="eastAsia" w:ascii="宋体" w:hAnsi="宋体" w:eastAsia="宋体" w:cs="宋体"/>
          <w:sz w:val="30"/>
          <w:szCs w:val="30"/>
          <w:lang w:eastAsia="zh-CN"/>
        </w:rPr>
      </w:pPr>
      <w:r>
        <w:rPr>
          <w:rFonts w:hint="eastAsia" w:ascii="宋体" w:hAnsi="宋体" w:eastAsia="宋体" w:cs="宋体"/>
          <w:sz w:val="30"/>
          <w:szCs w:val="30"/>
          <w:lang w:val="en-US" w:eastAsia="zh-CN"/>
        </w:rPr>
        <w:t>（三）团体标准立项申请单位负责组建团体标准编制组，进行团体标准的编制、复审申请、修订和解释工作，并对所编制的团体标准质量负责。</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第二章  立</w:t>
      </w:r>
      <w:r>
        <w:rPr>
          <w:rFonts w:hint="eastAsia" w:ascii="黑体" w:hAnsi="黑体" w:eastAsia="黑体" w:cs="黑体"/>
          <w:b w:val="0"/>
          <w:bCs/>
          <w:snapToGrid/>
          <w:kern w:val="0"/>
          <w:sz w:val="30"/>
          <w:szCs w:val="30"/>
          <w:lang w:val="en-US" w:eastAsia="zh-CN"/>
        </w:rPr>
        <w:t xml:space="preserve"> </w:t>
      </w:r>
      <w:r>
        <w:rPr>
          <w:rFonts w:hint="eastAsia" w:ascii="黑体" w:hAnsi="黑体" w:eastAsia="黑体" w:cs="黑体"/>
          <w:b w:val="0"/>
          <w:bCs/>
          <w:snapToGrid/>
          <w:kern w:val="0"/>
          <w:sz w:val="30"/>
          <w:szCs w:val="30"/>
        </w:rPr>
        <w:t>项</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第四条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协会会员单位可随时向</w:t>
      </w:r>
      <w:r>
        <w:rPr>
          <w:rFonts w:hint="eastAsia" w:asciiTheme="minorEastAsia" w:hAnsiTheme="minorEastAsia" w:eastAsiaTheme="minorEastAsia" w:cstheme="minorEastAsia"/>
          <w:sz w:val="30"/>
          <w:szCs w:val="30"/>
          <w:lang w:val="en-US" w:eastAsia="zh-CN"/>
        </w:rPr>
        <w:t>团标管理办公室</w:t>
      </w:r>
      <w:r>
        <w:rPr>
          <w:rFonts w:hint="eastAsia" w:asciiTheme="minorEastAsia" w:hAnsiTheme="minorEastAsia" w:eastAsiaTheme="minorEastAsia" w:cstheme="minorEastAsia"/>
          <w:sz w:val="30"/>
          <w:szCs w:val="30"/>
        </w:rPr>
        <w:t>提出团体标准立项</w:t>
      </w:r>
      <w:r>
        <w:rPr>
          <w:rFonts w:hint="eastAsia" w:asciiTheme="minorEastAsia" w:hAnsiTheme="minorEastAsia" w:eastAsiaTheme="minorEastAsia" w:cstheme="minorEastAsia"/>
          <w:sz w:val="30"/>
          <w:szCs w:val="30"/>
          <w:lang w:eastAsia="zh-CN"/>
        </w:rPr>
        <w:t>（编写、修订团体标准简称为“立项”）</w:t>
      </w:r>
      <w:r>
        <w:rPr>
          <w:rFonts w:hint="eastAsia" w:asciiTheme="minorEastAsia" w:hAnsiTheme="minorEastAsia" w:eastAsiaTheme="minorEastAsia" w:cstheme="minorEastAsia"/>
          <w:sz w:val="30"/>
          <w:szCs w:val="30"/>
        </w:rPr>
        <w:t>申请，同时提交如下资料</w:t>
      </w:r>
      <w:r>
        <w:rPr>
          <w:rFonts w:hint="eastAsia" w:asciiTheme="minorEastAsia" w:hAnsiTheme="minorEastAsia" w:eastAsiaTheme="minorEastAsia" w:cstheme="minorEastAsia"/>
          <w:sz w:val="30"/>
          <w:szCs w:val="30"/>
          <w:lang w:val="en-US" w:eastAsia="zh-CN"/>
        </w:rPr>
        <w:t>并发送至协会自律管理和法规部邮箱（fgb@cdsca.org.cn）</w:t>
      </w:r>
      <w:r>
        <w:rPr>
          <w:rFonts w:hint="eastAsia" w:asciiTheme="minorEastAsia" w:hAnsiTheme="minorEastAsia" w:eastAsiaTheme="minorEastAsia" w:cstheme="minorEastAsia"/>
          <w:sz w:val="30"/>
          <w:szCs w:val="30"/>
        </w:rPr>
        <w:t xml:space="preserve">: </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一</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《团体标准立项申请书》</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附件1</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团体标准编制组成员情况表</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附件</w:t>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bCs/>
          <w:sz w:val="30"/>
          <w:szCs w:val="30"/>
        </w:rPr>
        <w:t>第五条</w:t>
      </w:r>
      <w:r>
        <w:rPr>
          <w:rFonts w:hint="eastAsia" w:asciiTheme="minorEastAsia" w:hAnsiTheme="minorEastAsia" w:eastAsiaTheme="minorEastAsia" w:cstheme="minorEastAsia"/>
          <w:sz w:val="30"/>
          <w:szCs w:val="30"/>
        </w:rPr>
        <w:t xml:space="preserve"> 经</w:t>
      </w:r>
      <w:r>
        <w:rPr>
          <w:rFonts w:hint="eastAsia" w:asciiTheme="minorEastAsia" w:hAnsiTheme="minorEastAsia" w:eastAsiaTheme="minorEastAsia" w:cstheme="minorEastAsia"/>
          <w:sz w:val="30"/>
          <w:szCs w:val="30"/>
          <w:lang w:val="en-US" w:eastAsia="zh-CN"/>
        </w:rPr>
        <w:t>团标管理办公室</w:t>
      </w:r>
      <w:r>
        <w:rPr>
          <w:rFonts w:hint="eastAsia" w:asciiTheme="minorEastAsia" w:hAnsiTheme="minorEastAsia" w:eastAsiaTheme="minorEastAsia" w:cstheme="minorEastAsia"/>
          <w:sz w:val="30"/>
          <w:szCs w:val="30"/>
        </w:rPr>
        <w:t>对团体标准立项申请进行审核、协调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汇总后，</w:t>
      </w:r>
      <w:r>
        <w:rPr>
          <w:rFonts w:hint="eastAsia" w:asciiTheme="minorEastAsia" w:hAnsiTheme="minorEastAsia" w:eastAsiaTheme="minorEastAsia" w:cstheme="minorEastAsia"/>
          <w:sz w:val="30"/>
          <w:szCs w:val="30"/>
          <w:lang w:val="en-US" w:eastAsia="zh-CN"/>
        </w:rPr>
        <w:t>通常每季度末月</w:t>
      </w:r>
      <w:r>
        <w:rPr>
          <w:rFonts w:hint="eastAsia" w:asciiTheme="minorEastAsia" w:hAnsiTheme="minorEastAsia" w:eastAsiaTheme="minorEastAsia" w:cstheme="minorEastAsia"/>
          <w:sz w:val="30"/>
          <w:szCs w:val="30"/>
        </w:rPr>
        <w:t>提出团体标准</w:t>
      </w:r>
      <w:r>
        <w:rPr>
          <w:rFonts w:hint="eastAsia" w:asciiTheme="minorEastAsia" w:hAnsiTheme="minorEastAsia" w:eastAsiaTheme="minorEastAsia" w:cstheme="minorEastAsia"/>
          <w:sz w:val="30"/>
          <w:szCs w:val="30"/>
          <w:lang w:val="en-US" w:eastAsia="zh-CN"/>
        </w:rPr>
        <w:t>评审</w:t>
      </w:r>
      <w:r>
        <w:rPr>
          <w:rFonts w:hint="eastAsia" w:asciiTheme="minorEastAsia" w:hAnsiTheme="minorEastAsia" w:eastAsiaTheme="minorEastAsia" w:cstheme="minorEastAsia"/>
          <w:sz w:val="30"/>
          <w:szCs w:val="30"/>
        </w:rPr>
        <w:t>计划建议，</w:t>
      </w:r>
      <w:r>
        <w:rPr>
          <w:rFonts w:hint="eastAsia" w:asciiTheme="minorEastAsia" w:hAnsiTheme="minorEastAsia" w:eastAsiaTheme="minorEastAsia" w:cstheme="minorEastAsia"/>
          <w:sz w:val="30"/>
          <w:szCs w:val="30"/>
          <w:lang w:val="en-US" w:eastAsia="zh-CN"/>
        </w:rPr>
        <w:t>并</w:t>
      </w:r>
      <w:r>
        <w:rPr>
          <w:rFonts w:hint="eastAsia" w:asciiTheme="minorEastAsia" w:hAnsiTheme="minorEastAsia" w:eastAsiaTheme="minorEastAsia" w:cstheme="minorEastAsia"/>
          <w:sz w:val="30"/>
          <w:szCs w:val="30"/>
        </w:rPr>
        <w:t>组织</w:t>
      </w:r>
      <w:r>
        <w:rPr>
          <w:rFonts w:hint="eastAsia" w:asciiTheme="minorEastAsia" w:hAnsiTheme="minorEastAsia" w:eastAsiaTheme="minorEastAsia" w:cstheme="minorEastAsia"/>
          <w:sz w:val="30"/>
          <w:szCs w:val="30"/>
          <w:lang w:val="en-US" w:eastAsia="zh-CN"/>
        </w:rPr>
        <w:t>标委会</w:t>
      </w:r>
      <w:r>
        <w:rPr>
          <w:rFonts w:hint="eastAsia" w:asciiTheme="minorEastAsia" w:hAnsiTheme="minorEastAsia" w:eastAsiaTheme="minorEastAsia" w:cstheme="minorEastAsia"/>
          <w:sz w:val="30"/>
          <w:szCs w:val="30"/>
        </w:rPr>
        <w:t>评审</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附件3</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特殊情况可根据需要组织评审</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bCs/>
          <w:sz w:val="30"/>
          <w:szCs w:val="30"/>
        </w:rPr>
        <w:t>第六条</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立项申请</w:t>
      </w:r>
      <w:r>
        <w:rPr>
          <w:rFonts w:hint="eastAsia" w:asciiTheme="minorEastAsia" w:hAnsiTheme="minorEastAsia" w:eastAsiaTheme="minorEastAsia" w:cstheme="minorEastAsia"/>
          <w:sz w:val="30"/>
          <w:szCs w:val="30"/>
        </w:rPr>
        <w:t>获得</w:t>
      </w:r>
      <w:r>
        <w:rPr>
          <w:rFonts w:hint="eastAsia" w:asciiTheme="minorEastAsia" w:hAnsiTheme="minorEastAsia" w:eastAsiaTheme="minorEastAsia" w:cstheme="minorEastAsia"/>
          <w:sz w:val="30"/>
          <w:szCs w:val="30"/>
          <w:lang w:val="en-US" w:eastAsia="zh-CN"/>
        </w:rPr>
        <w:t>标委会</w:t>
      </w:r>
      <w:r>
        <w:rPr>
          <w:rFonts w:hint="eastAsia" w:asciiTheme="minorEastAsia" w:hAnsiTheme="minorEastAsia" w:eastAsiaTheme="minorEastAsia" w:cstheme="minorEastAsia"/>
          <w:sz w:val="30"/>
          <w:szCs w:val="30"/>
        </w:rPr>
        <w:t>评审通过后，</w:t>
      </w:r>
      <w:r>
        <w:rPr>
          <w:rFonts w:hint="eastAsia" w:asciiTheme="minorEastAsia" w:hAnsiTheme="minorEastAsia" w:eastAsiaTheme="minorEastAsia" w:cstheme="minorEastAsia"/>
          <w:color w:val="auto"/>
          <w:sz w:val="30"/>
          <w:szCs w:val="30"/>
          <w:lang w:val="en-US" w:eastAsia="zh-CN"/>
        </w:rPr>
        <w:t>团标管理办公室</w:t>
      </w:r>
      <w:r>
        <w:rPr>
          <w:rFonts w:hint="eastAsia" w:asciiTheme="minorEastAsia" w:hAnsiTheme="minorEastAsia" w:eastAsiaTheme="minorEastAsia" w:cstheme="minorEastAsia"/>
          <w:color w:val="auto"/>
          <w:sz w:val="30"/>
          <w:szCs w:val="30"/>
        </w:rPr>
        <w:t>对拟立项项目在协会官网进行立项公示，公示时间为15天。</w:t>
      </w:r>
      <w:r>
        <w:rPr>
          <w:rFonts w:hint="eastAsia" w:asciiTheme="minorEastAsia" w:hAnsiTheme="minorEastAsia" w:eastAsiaTheme="minorEastAsia" w:cstheme="minorEastAsia"/>
          <w:sz w:val="30"/>
          <w:szCs w:val="30"/>
        </w:rPr>
        <w:t>公示期结束后，无异议或经协调无异议的项目由</w:t>
      </w:r>
      <w:r>
        <w:rPr>
          <w:rFonts w:hint="eastAsia" w:asciiTheme="minorEastAsia" w:hAnsiTheme="minorEastAsia" w:eastAsiaTheme="minorEastAsia" w:cstheme="minorEastAsia"/>
          <w:sz w:val="30"/>
          <w:szCs w:val="30"/>
          <w:lang w:val="en-US" w:eastAsia="zh-CN"/>
        </w:rPr>
        <w:t>团标管理办公室</w:t>
      </w:r>
      <w:r>
        <w:rPr>
          <w:rFonts w:hint="eastAsia" w:asciiTheme="minorEastAsia" w:hAnsiTheme="minorEastAsia" w:eastAsiaTheme="minorEastAsia" w:cstheme="minorEastAsia"/>
          <w:sz w:val="30"/>
          <w:szCs w:val="30"/>
        </w:rPr>
        <w:t>下达团体标准</w:t>
      </w:r>
      <w:r>
        <w:rPr>
          <w:rFonts w:hint="eastAsia" w:asciiTheme="minorEastAsia" w:hAnsiTheme="minorEastAsia" w:eastAsiaTheme="minorEastAsia" w:cstheme="minorEastAsia"/>
          <w:sz w:val="30"/>
          <w:szCs w:val="30"/>
          <w:lang w:eastAsia="zh-CN"/>
        </w:rPr>
        <w:t>立项批复</w:t>
      </w:r>
      <w:r>
        <w:rPr>
          <w:rFonts w:hint="eastAsia" w:asciiTheme="minorEastAsia" w:hAnsiTheme="minorEastAsia" w:eastAsiaTheme="minorEastAsia" w:cstheme="minorEastAsia"/>
          <w:sz w:val="30"/>
          <w:szCs w:val="30"/>
        </w:rPr>
        <w:t>，未通过的项目予以退回</w:t>
      </w:r>
      <w:r>
        <w:rPr>
          <w:rFonts w:hint="eastAsia" w:asciiTheme="minorEastAsia" w:hAnsiTheme="minorEastAsia" w:eastAsiaTheme="minorEastAsia" w:cstheme="minorEastAsia"/>
          <w:sz w:val="30"/>
          <w:szCs w:val="30"/>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t>团体标准</w:t>
      </w:r>
      <w:r>
        <w:rPr>
          <w:rFonts w:hint="eastAsia" w:asciiTheme="minorEastAsia" w:hAnsiTheme="minorEastAsia" w:eastAsiaTheme="minorEastAsia" w:cstheme="minorEastAsia"/>
          <w:color w:val="auto"/>
          <w:sz w:val="30"/>
          <w:szCs w:val="30"/>
          <w:lang w:eastAsia="zh-CN"/>
        </w:rPr>
        <w:t>立项至少</w:t>
      </w:r>
      <w:r>
        <w:rPr>
          <w:rFonts w:hint="eastAsia" w:asciiTheme="minorEastAsia" w:hAnsiTheme="minorEastAsia" w:eastAsiaTheme="minorEastAsia" w:cstheme="minorEastAsia"/>
          <w:color w:val="auto"/>
          <w:sz w:val="30"/>
          <w:szCs w:val="30"/>
        </w:rPr>
        <w:t>应包括标准名称、目的、意义或必要性</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计划完成时间、标准主要起草单位等内容。</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第七条</w:t>
      </w:r>
      <w:r>
        <w:rPr>
          <w:rFonts w:hint="eastAsia" w:asciiTheme="minorEastAsia" w:hAnsiTheme="minorEastAsia" w:eastAsiaTheme="minorEastAsia" w:cstheme="minorEastAsia"/>
          <w:sz w:val="30"/>
          <w:szCs w:val="30"/>
        </w:rPr>
        <w:t xml:space="preserve"> 团体标准</w:t>
      </w:r>
      <w:r>
        <w:rPr>
          <w:rFonts w:hint="eastAsia" w:asciiTheme="minorEastAsia" w:hAnsiTheme="minorEastAsia" w:eastAsiaTheme="minorEastAsia" w:cstheme="minorEastAsia"/>
          <w:sz w:val="30"/>
          <w:szCs w:val="30"/>
          <w:lang w:eastAsia="zh-CN"/>
        </w:rPr>
        <w:t>立项申请获批复</w:t>
      </w:r>
      <w:r>
        <w:rPr>
          <w:rFonts w:hint="eastAsia" w:asciiTheme="minorEastAsia" w:hAnsiTheme="minorEastAsia" w:eastAsiaTheme="minorEastAsia" w:cstheme="minorEastAsia"/>
          <w:sz w:val="30"/>
          <w:szCs w:val="30"/>
        </w:rPr>
        <w:t>后，申请单位牵头组织团体标准编制组按计划</w:t>
      </w:r>
      <w:r>
        <w:rPr>
          <w:rFonts w:hint="eastAsia" w:asciiTheme="minorEastAsia" w:hAnsiTheme="minorEastAsia" w:eastAsiaTheme="minorEastAsia" w:cstheme="minorEastAsia"/>
          <w:sz w:val="30"/>
          <w:szCs w:val="30"/>
          <w:lang w:val="en-US" w:eastAsia="zh-CN"/>
        </w:rPr>
        <w:t>进行</w:t>
      </w:r>
      <w:r>
        <w:rPr>
          <w:rFonts w:hint="eastAsia" w:asciiTheme="minorEastAsia" w:hAnsiTheme="minorEastAsia" w:eastAsiaTheme="minorEastAsia" w:cstheme="minorEastAsia"/>
          <w:sz w:val="30"/>
          <w:szCs w:val="30"/>
        </w:rPr>
        <w:t>起草</w:t>
      </w:r>
      <w:r>
        <w:rPr>
          <w:rFonts w:hint="eastAsia" w:asciiTheme="minorEastAsia" w:hAnsiTheme="minorEastAsia" w:eastAsiaTheme="minorEastAsia" w:cstheme="minorEastAsia"/>
          <w:sz w:val="30"/>
          <w:szCs w:val="30"/>
          <w:lang w:eastAsia="zh-CN"/>
        </w:rPr>
        <w:t>。</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第三章  起</w:t>
      </w:r>
      <w:r>
        <w:rPr>
          <w:rFonts w:hint="eastAsia" w:ascii="黑体" w:hAnsi="黑体" w:eastAsia="黑体" w:cs="黑体"/>
          <w:b w:val="0"/>
          <w:bCs/>
          <w:snapToGrid/>
          <w:kern w:val="0"/>
          <w:sz w:val="30"/>
          <w:szCs w:val="30"/>
          <w:lang w:val="en-US" w:eastAsia="zh-CN"/>
        </w:rPr>
        <w:t xml:space="preserve"> </w:t>
      </w:r>
      <w:r>
        <w:rPr>
          <w:rFonts w:hint="eastAsia" w:ascii="黑体" w:hAnsi="黑体" w:eastAsia="黑体" w:cs="黑体"/>
          <w:b w:val="0"/>
          <w:bCs/>
          <w:snapToGrid/>
          <w:kern w:val="0"/>
          <w:sz w:val="30"/>
          <w:szCs w:val="30"/>
        </w:rPr>
        <w:t>草</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bCs/>
          <w:kern w:val="0"/>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八</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申请单位</w:t>
      </w:r>
      <w:r>
        <w:rPr>
          <w:rFonts w:hint="eastAsia" w:ascii="宋体" w:hAnsi="宋体" w:eastAsia="宋体" w:cs="宋体"/>
          <w:sz w:val="30"/>
          <w:szCs w:val="30"/>
          <w:lang w:val="en-US" w:eastAsia="zh-CN"/>
        </w:rPr>
        <w:t>接到</w:t>
      </w:r>
      <w:r>
        <w:rPr>
          <w:rFonts w:hint="eastAsia" w:ascii="宋体" w:hAnsi="宋体" w:eastAsia="宋体" w:cs="宋体"/>
          <w:sz w:val="30"/>
          <w:szCs w:val="30"/>
        </w:rPr>
        <w:t>团体标准</w:t>
      </w:r>
      <w:r>
        <w:rPr>
          <w:rFonts w:hint="eastAsia" w:ascii="宋体" w:hAnsi="宋体" w:eastAsia="宋体" w:cs="宋体"/>
          <w:sz w:val="30"/>
          <w:szCs w:val="30"/>
          <w:lang w:eastAsia="zh-CN"/>
        </w:rPr>
        <w:t>批复</w:t>
      </w:r>
      <w:r>
        <w:rPr>
          <w:rFonts w:hint="eastAsia" w:ascii="宋体" w:hAnsi="宋体" w:eastAsia="宋体" w:cs="宋体"/>
          <w:sz w:val="30"/>
          <w:szCs w:val="30"/>
          <w:lang w:val="en-US" w:eastAsia="zh-CN"/>
        </w:rPr>
        <w:t>后</w:t>
      </w:r>
      <w:r>
        <w:rPr>
          <w:rFonts w:hint="eastAsia" w:ascii="宋体" w:hAnsi="宋体" w:eastAsia="宋体" w:cs="宋体"/>
          <w:sz w:val="30"/>
          <w:szCs w:val="30"/>
        </w:rPr>
        <w:t>，</w:t>
      </w:r>
      <w:r>
        <w:rPr>
          <w:rFonts w:hint="eastAsia" w:ascii="宋体" w:hAnsi="宋体" w:eastAsia="宋体" w:cs="宋体"/>
          <w:sz w:val="30"/>
          <w:szCs w:val="30"/>
          <w:lang w:val="en-US" w:eastAsia="zh-CN"/>
        </w:rPr>
        <w:t>根据提交团标管理办公室的立项申请资料确定</w:t>
      </w:r>
      <w:r>
        <w:rPr>
          <w:rFonts w:hint="eastAsia" w:ascii="宋体" w:hAnsi="宋体" w:eastAsia="宋体" w:cs="宋体"/>
          <w:sz w:val="30"/>
          <w:szCs w:val="30"/>
        </w:rPr>
        <w:t>工作计划</w:t>
      </w:r>
      <w:r>
        <w:rPr>
          <w:rFonts w:hint="eastAsia" w:ascii="宋体" w:hAnsi="宋体" w:eastAsia="宋体" w:cs="宋体"/>
          <w:sz w:val="30"/>
          <w:szCs w:val="30"/>
          <w:lang w:eastAsia="zh-CN"/>
        </w:rPr>
        <w:t>、</w:t>
      </w:r>
      <w:r>
        <w:rPr>
          <w:rFonts w:hint="eastAsia" w:ascii="宋体" w:hAnsi="宋体" w:eastAsia="宋体" w:cs="宋体"/>
          <w:sz w:val="30"/>
          <w:szCs w:val="30"/>
        </w:rPr>
        <w:t>项目负责人</w:t>
      </w:r>
      <w:r>
        <w:rPr>
          <w:rFonts w:hint="eastAsia" w:ascii="宋体" w:hAnsi="宋体" w:eastAsia="宋体" w:cs="宋体"/>
          <w:sz w:val="30"/>
          <w:szCs w:val="30"/>
          <w:lang w:val="en-US" w:eastAsia="zh-CN"/>
        </w:rPr>
        <w:t>及</w:t>
      </w:r>
      <w:r>
        <w:rPr>
          <w:rFonts w:hint="eastAsia" w:ascii="宋体" w:hAnsi="宋体" w:eastAsia="宋体" w:cs="宋体"/>
          <w:sz w:val="30"/>
          <w:szCs w:val="30"/>
        </w:rPr>
        <w:t>团体标准编制组</w:t>
      </w:r>
      <w:r>
        <w:rPr>
          <w:rFonts w:hint="eastAsia" w:ascii="宋体" w:hAnsi="宋体" w:eastAsia="宋体" w:cs="宋体"/>
          <w:sz w:val="30"/>
          <w:szCs w:val="30"/>
          <w:lang w:eastAsia="zh-CN"/>
        </w:rPr>
        <w:t>。</w:t>
      </w:r>
      <w:r>
        <w:rPr>
          <w:rFonts w:hint="eastAsia" w:ascii="宋体" w:hAnsi="宋体" w:eastAsia="宋体" w:cs="宋体"/>
          <w:sz w:val="30"/>
          <w:szCs w:val="30"/>
        </w:rPr>
        <w:t>团体标准编制组人员应来自标准项目申报单位和有关单位</w:t>
      </w:r>
      <w:r>
        <w:rPr>
          <w:rFonts w:hint="eastAsia" w:ascii="宋体" w:hAnsi="宋体" w:eastAsia="宋体" w:cs="宋体"/>
          <w:sz w:val="30"/>
          <w:szCs w:val="30"/>
          <w:lang w:eastAsia="zh-CN"/>
        </w:rPr>
        <w:t>，</w:t>
      </w:r>
      <w:r>
        <w:rPr>
          <w:rFonts w:hint="eastAsia" w:ascii="宋体" w:hAnsi="宋体" w:eastAsia="宋体" w:cs="宋体"/>
          <w:sz w:val="30"/>
          <w:szCs w:val="30"/>
        </w:rPr>
        <w:t>可以</w:t>
      </w:r>
      <w:r>
        <w:rPr>
          <w:rFonts w:hint="eastAsia" w:ascii="宋体" w:hAnsi="宋体" w:eastAsia="宋体" w:cs="宋体"/>
          <w:sz w:val="30"/>
          <w:szCs w:val="30"/>
          <w:lang w:val="en-US" w:eastAsia="zh-CN"/>
        </w:rPr>
        <w:t>根据实际需要</w:t>
      </w:r>
      <w:r>
        <w:rPr>
          <w:rFonts w:hint="eastAsia" w:ascii="宋体" w:hAnsi="宋体" w:eastAsia="宋体" w:cs="宋体"/>
          <w:sz w:val="30"/>
          <w:szCs w:val="30"/>
        </w:rPr>
        <w:t>适当</w:t>
      </w:r>
      <w:r>
        <w:rPr>
          <w:rFonts w:hint="eastAsia" w:ascii="宋体" w:hAnsi="宋体" w:eastAsia="宋体" w:cs="宋体"/>
          <w:sz w:val="30"/>
          <w:szCs w:val="30"/>
          <w:lang w:val="en-US" w:eastAsia="zh-CN"/>
        </w:rPr>
        <w:t>增减</w:t>
      </w:r>
      <w:r>
        <w:rPr>
          <w:rFonts w:hint="eastAsia" w:ascii="宋体" w:hAnsi="宋体" w:eastAsia="宋体" w:cs="宋体"/>
          <w:sz w:val="30"/>
          <w:szCs w:val="30"/>
        </w:rPr>
        <w:t>参编单位及人员</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并重新向团标管理办公室提交</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团体标准编制组成员情况表</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审查备案</w:t>
      </w:r>
      <w:r>
        <w:rPr>
          <w:rFonts w:hint="eastAsia" w:ascii="宋体" w:hAnsi="宋体" w:eastAsia="宋体" w:cs="宋体"/>
          <w:sz w:val="30"/>
          <w:szCs w:val="30"/>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九</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团体标准编制组在起草前应按立项建议</w:t>
      </w:r>
      <w:r>
        <w:rPr>
          <w:rFonts w:hint="eastAsia" w:ascii="宋体" w:hAnsi="宋体" w:eastAsia="宋体" w:cs="宋体"/>
          <w:sz w:val="30"/>
          <w:szCs w:val="30"/>
          <w:lang w:eastAsia="zh-CN"/>
        </w:rPr>
        <w:t>做好</w:t>
      </w:r>
      <w:r>
        <w:rPr>
          <w:rFonts w:hint="eastAsia" w:ascii="宋体" w:hAnsi="宋体" w:eastAsia="宋体" w:cs="宋体"/>
          <w:sz w:val="30"/>
          <w:szCs w:val="30"/>
        </w:rPr>
        <w:t>组织调研</w:t>
      </w:r>
      <w:r>
        <w:rPr>
          <w:rFonts w:hint="eastAsia" w:ascii="宋体" w:hAnsi="宋体" w:eastAsia="宋体" w:cs="宋体"/>
          <w:sz w:val="30"/>
          <w:szCs w:val="30"/>
          <w:lang w:eastAsia="zh-CN"/>
        </w:rPr>
        <w:t>、</w:t>
      </w:r>
      <w:r>
        <w:rPr>
          <w:rFonts w:hint="eastAsia" w:ascii="宋体" w:hAnsi="宋体" w:eastAsia="宋体" w:cs="宋体"/>
          <w:sz w:val="30"/>
          <w:szCs w:val="30"/>
        </w:rPr>
        <w:t>资料收集</w:t>
      </w:r>
      <w:r>
        <w:rPr>
          <w:rFonts w:hint="eastAsia" w:ascii="宋体" w:hAnsi="宋体" w:eastAsia="宋体" w:cs="宋体"/>
          <w:sz w:val="30"/>
          <w:szCs w:val="30"/>
          <w:lang w:eastAsia="zh-CN"/>
        </w:rPr>
        <w:t>、</w:t>
      </w:r>
      <w:r>
        <w:rPr>
          <w:rFonts w:hint="eastAsia" w:ascii="宋体" w:hAnsi="宋体" w:eastAsia="宋体" w:cs="宋体"/>
          <w:sz w:val="30"/>
          <w:szCs w:val="30"/>
        </w:rPr>
        <w:t>国内外状况分析和必要的技术验证等准备工作</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并编写“编制说明”</w:t>
      </w:r>
      <w:r>
        <w:rPr>
          <w:rFonts w:hint="eastAsia" w:ascii="宋体" w:hAnsi="宋体" w:eastAsia="宋体" w:cs="宋体"/>
          <w:sz w:val="30"/>
          <w:szCs w:val="30"/>
          <w:lang w:eastAsia="zh-CN"/>
        </w:rPr>
        <w:t>（</w:t>
      </w:r>
      <w:r>
        <w:rPr>
          <w:rFonts w:hint="eastAsia" w:ascii="宋体" w:hAnsi="宋体" w:eastAsia="宋体" w:cs="宋体"/>
          <w:sz w:val="30"/>
          <w:szCs w:val="30"/>
        </w:rPr>
        <w:t>附件</w:t>
      </w: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w:t>
      </w:r>
      <w:r>
        <w:rPr>
          <w:rFonts w:hint="eastAsia" w:ascii="宋体" w:hAnsi="宋体" w:eastAsia="宋体" w:cs="宋体"/>
          <w:sz w:val="30"/>
          <w:szCs w:val="30"/>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十</w:t>
      </w:r>
      <w:r>
        <w:rPr>
          <w:rFonts w:hint="eastAsia" w:ascii="宋体" w:hAnsi="宋体" w:eastAsia="宋体" w:cs="宋体"/>
          <w:b/>
          <w:bCs/>
          <w:sz w:val="30"/>
          <w:szCs w:val="30"/>
        </w:rPr>
        <w:t>条</w:t>
      </w:r>
      <w:r>
        <w:rPr>
          <w:rFonts w:hint="eastAsia" w:ascii="宋体" w:hAnsi="宋体" w:eastAsia="宋体" w:cs="宋体"/>
          <w:sz w:val="30"/>
          <w:szCs w:val="30"/>
        </w:rPr>
        <w:t xml:space="preserve"> 协会团体标准草案的起草应符合GB/T 1《标准化工作导则》、GB/T 20000《标准化工作指南》、GB/T 20001《标准编写规则》的规定及相关要求。</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第四章  征求意见</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eastAsia="zh-CN"/>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十一</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完成起草工作后，起草小组应向已涉及或可能涉及的有关方面公开征求意见，征求意见材料应当包括</w:t>
      </w:r>
      <w:r>
        <w:rPr>
          <w:rFonts w:hint="eastAsia" w:ascii="宋体" w:hAnsi="宋体" w:eastAsia="宋体" w:cs="宋体"/>
          <w:sz w:val="30"/>
          <w:szCs w:val="30"/>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征求意见稿、编制说明及有关附件。</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二</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起草小组应通过网站或发函等方式向协会会员、有关专家和行业相关方面公开征求意见。</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三</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公开征求意见的时间不宜少于1个月，被征求意见的相关方面应在截止日期前回复意见</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附件5</w:t>
      </w:r>
      <w:r>
        <w:rPr>
          <w:rFonts w:hint="eastAsia" w:ascii="宋体" w:hAnsi="宋体" w:eastAsia="宋体" w:cs="宋体"/>
          <w:sz w:val="30"/>
          <w:szCs w:val="30"/>
          <w:lang w:eastAsia="zh-CN"/>
        </w:rPr>
        <w:t>）</w:t>
      </w:r>
      <w:r>
        <w:rPr>
          <w:rFonts w:hint="eastAsia" w:ascii="宋体" w:hAnsi="宋体" w:eastAsia="宋体" w:cs="宋体"/>
          <w:sz w:val="30"/>
          <w:szCs w:val="30"/>
        </w:rPr>
        <w:t>，逾期不回复的视为无异议。</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起草小组应对征集的意见进行研究分析并修改征求意见稿，并可对修改部分再次征求意见</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时间不少于15天</w:t>
      </w:r>
      <w:r>
        <w:rPr>
          <w:rFonts w:hint="eastAsia" w:ascii="宋体" w:hAnsi="宋体" w:eastAsia="宋体" w:cs="宋体"/>
          <w:sz w:val="30"/>
          <w:szCs w:val="30"/>
        </w:rPr>
        <w:t>。</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lang w:eastAsia="zh-CN"/>
        </w:rPr>
      </w:pPr>
      <w:r>
        <w:rPr>
          <w:rFonts w:hint="eastAsia" w:ascii="黑体" w:hAnsi="黑体" w:eastAsia="黑体" w:cs="黑体"/>
          <w:b w:val="0"/>
          <w:bCs/>
          <w:snapToGrid/>
          <w:kern w:val="0"/>
          <w:sz w:val="30"/>
          <w:szCs w:val="30"/>
        </w:rPr>
        <w:t xml:space="preserve">第五章  </w:t>
      </w:r>
      <w:r>
        <w:rPr>
          <w:rFonts w:hint="eastAsia" w:ascii="黑体" w:hAnsi="黑体" w:eastAsia="黑体" w:cs="黑体"/>
          <w:b w:val="0"/>
          <w:bCs/>
          <w:snapToGrid/>
          <w:kern w:val="0"/>
          <w:sz w:val="30"/>
          <w:szCs w:val="30"/>
          <w:lang w:val="en-US" w:eastAsia="zh-CN"/>
        </w:rPr>
        <w:t>技术审查</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五</w:t>
      </w:r>
      <w:r>
        <w:rPr>
          <w:rFonts w:hint="eastAsia" w:ascii="宋体" w:hAnsi="宋体" w:eastAsia="宋体" w:cs="宋体"/>
          <w:b/>
          <w:bCs/>
          <w:sz w:val="30"/>
          <w:szCs w:val="30"/>
        </w:rPr>
        <w:t>条</w:t>
      </w:r>
      <w:r>
        <w:rPr>
          <w:rFonts w:hint="eastAsia" w:ascii="宋体" w:hAnsi="宋体" w:eastAsia="宋体" w:cs="宋体"/>
          <w:sz w:val="30"/>
          <w:szCs w:val="30"/>
        </w:rPr>
        <w:t xml:space="preserve"> 征求意见稿无重大分岐意见或重大分岐意见已有结论时，团体标准编制组修改</w:t>
      </w:r>
      <w:r>
        <w:rPr>
          <w:rFonts w:hint="eastAsia" w:ascii="宋体" w:hAnsi="宋体" w:eastAsia="宋体" w:cs="宋体"/>
          <w:sz w:val="30"/>
          <w:szCs w:val="30"/>
          <w:lang w:val="en-US" w:eastAsia="zh-CN"/>
        </w:rPr>
        <w:t>形成</w:t>
      </w:r>
      <w:r>
        <w:rPr>
          <w:rFonts w:hint="eastAsia" w:ascii="宋体" w:hAnsi="宋体" w:eastAsia="宋体" w:cs="宋体"/>
          <w:sz w:val="30"/>
          <w:szCs w:val="30"/>
        </w:rPr>
        <w:t>标准送审稿</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与</w:t>
      </w:r>
      <w:r>
        <w:rPr>
          <w:rFonts w:hint="eastAsia" w:ascii="宋体" w:hAnsi="宋体" w:eastAsia="宋体" w:cs="宋体"/>
          <w:sz w:val="30"/>
          <w:szCs w:val="30"/>
        </w:rPr>
        <w:t>其他送审资料</w:t>
      </w:r>
      <w:r>
        <w:rPr>
          <w:rFonts w:hint="eastAsia" w:ascii="宋体" w:hAnsi="宋体" w:eastAsia="宋体" w:cs="宋体"/>
          <w:sz w:val="30"/>
          <w:szCs w:val="30"/>
          <w:lang w:val="en-US" w:eastAsia="zh-CN"/>
        </w:rPr>
        <w:t>一并</w:t>
      </w:r>
      <w:r>
        <w:rPr>
          <w:rFonts w:hint="eastAsia" w:ascii="宋体" w:hAnsi="宋体" w:eastAsia="宋体" w:cs="宋体"/>
          <w:sz w:val="30"/>
          <w:szCs w:val="30"/>
        </w:rPr>
        <w:t>报</w:t>
      </w:r>
      <w:r>
        <w:rPr>
          <w:rFonts w:hint="eastAsia" w:ascii="宋体" w:hAnsi="宋体" w:eastAsia="宋体" w:cs="宋体"/>
          <w:sz w:val="30"/>
          <w:szCs w:val="30"/>
          <w:lang w:val="en-US" w:eastAsia="zh-CN"/>
        </w:rPr>
        <w:t>团标管理办公室</w:t>
      </w:r>
      <w:r>
        <w:rPr>
          <w:rFonts w:hint="eastAsia" w:ascii="宋体" w:hAnsi="宋体" w:eastAsia="宋体" w:cs="宋体"/>
          <w:sz w:val="30"/>
          <w:szCs w:val="30"/>
        </w:rPr>
        <w:t>。标准送审资料应包括但不限于：</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 xml:space="preserve"> (一) 标准送审稿；</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 xml:space="preserve"> (二) 标准送审稿编制说明；</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 xml:space="preserve"> (三) 《征求意见汇总处理表》</w:t>
      </w:r>
      <w:r>
        <w:rPr>
          <w:rFonts w:hint="eastAsia" w:ascii="宋体" w:hAnsi="宋体" w:eastAsia="宋体" w:cs="宋体"/>
          <w:sz w:val="30"/>
          <w:szCs w:val="30"/>
          <w:lang w:eastAsia="zh-CN"/>
        </w:rPr>
        <w:t>（</w:t>
      </w:r>
      <w:r>
        <w:rPr>
          <w:rFonts w:hint="eastAsia" w:ascii="宋体" w:hAnsi="宋体" w:eastAsia="宋体" w:cs="宋体"/>
          <w:sz w:val="30"/>
          <w:szCs w:val="30"/>
        </w:rPr>
        <w:t>附件</w:t>
      </w:r>
      <w:r>
        <w:rPr>
          <w:rFonts w:hint="eastAsia" w:ascii="宋体" w:hAnsi="宋体" w:eastAsia="宋体" w:cs="宋体"/>
          <w:sz w:val="30"/>
          <w:szCs w:val="30"/>
          <w:lang w:val="en-US" w:eastAsia="zh-CN"/>
        </w:rPr>
        <w:t>6</w:t>
      </w:r>
      <w:r>
        <w:rPr>
          <w:rFonts w:hint="eastAsia" w:ascii="宋体" w:hAnsi="宋体" w:eastAsia="宋体" w:cs="宋体"/>
          <w:sz w:val="30"/>
          <w:szCs w:val="30"/>
          <w:lang w:eastAsia="zh-CN"/>
        </w:rPr>
        <w:t>）</w:t>
      </w:r>
      <w:r>
        <w:rPr>
          <w:rFonts w:hint="eastAsia" w:ascii="宋体" w:hAnsi="宋体" w:eastAsia="宋体" w:cs="宋体"/>
          <w:sz w:val="30"/>
          <w:szCs w:val="30"/>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bCs/>
          <w:kern w:val="0"/>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六</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团标管理办公室汇总标准送审资料后，组织标委会成立审查专家组</w:t>
      </w:r>
      <w:r>
        <w:rPr>
          <w:rFonts w:hint="eastAsia" w:ascii="宋体" w:hAnsi="宋体" w:eastAsia="宋体" w:cs="宋体"/>
          <w:sz w:val="30"/>
          <w:szCs w:val="30"/>
        </w:rPr>
        <w:t>每</w:t>
      </w:r>
      <w:r>
        <w:rPr>
          <w:rFonts w:hint="eastAsia" w:ascii="宋体" w:hAnsi="宋体" w:eastAsia="宋体" w:cs="宋体"/>
          <w:sz w:val="30"/>
          <w:szCs w:val="30"/>
          <w:lang w:val="en-US" w:eastAsia="zh-CN"/>
        </w:rPr>
        <w:t>季度</w:t>
      </w:r>
      <w:r>
        <w:rPr>
          <w:rFonts w:hint="eastAsia" w:ascii="宋体" w:hAnsi="宋体" w:eastAsia="宋体" w:cs="宋体"/>
          <w:sz w:val="30"/>
          <w:szCs w:val="30"/>
        </w:rPr>
        <w:t>对标准送审</w:t>
      </w:r>
      <w:r>
        <w:rPr>
          <w:rFonts w:hint="eastAsia" w:ascii="宋体" w:hAnsi="宋体" w:eastAsia="宋体" w:cs="宋体"/>
          <w:sz w:val="30"/>
          <w:szCs w:val="30"/>
          <w:lang w:val="en-US" w:eastAsia="zh-CN"/>
        </w:rPr>
        <w:t>资料</w:t>
      </w:r>
      <w:r>
        <w:rPr>
          <w:rFonts w:hint="eastAsia" w:ascii="宋体" w:hAnsi="宋体" w:eastAsia="宋体" w:cs="宋体"/>
          <w:sz w:val="30"/>
          <w:szCs w:val="30"/>
        </w:rPr>
        <w:t>进行一次</w:t>
      </w:r>
      <w:r>
        <w:rPr>
          <w:rFonts w:hint="eastAsia" w:ascii="宋体" w:hAnsi="宋体" w:eastAsia="宋体" w:cs="宋体"/>
          <w:sz w:val="30"/>
          <w:szCs w:val="30"/>
          <w:lang w:val="en-US" w:eastAsia="zh-CN"/>
        </w:rPr>
        <w:t>技术</w:t>
      </w:r>
      <w:r>
        <w:rPr>
          <w:rFonts w:hint="eastAsia" w:ascii="宋体" w:hAnsi="宋体" w:eastAsia="宋体" w:cs="宋体"/>
          <w:sz w:val="30"/>
          <w:szCs w:val="30"/>
        </w:rPr>
        <w:t>审核</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审查专家组人数不少于四人，</w:t>
      </w:r>
      <w:r>
        <w:rPr>
          <w:rFonts w:hint="eastAsia" w:ascii="宋体" w:hAnsi="宋体" w:eastAsia="宋体" w:cs="宋体"/>
          <w:bCs/>
          <w:kern w:val="0"/>
          <w:sz w:val="30"/>
          <w:szCs w:val="30"/>
        </w:rPr>
        <w:t>标准审查形式采用会议审查（简称会审）</w:t>
      </w:r>
      <w:r>
        <w:rPr>
          <w:rFonts w:hint="eastAsia" w:ascii="宋体" w:hAnsi="宋体" w:eastAsia="宋体" w:cs="宋体"/>
          <w:bCs/>
          <w:kern w:val="0"/>
          <w:sz w:val="30"/>
          <w:szCs w:val="30"/>
          <w:lang w:val="en-US" w:eastAsia="zh-CN"/>
        </w:rPr>
        <w:t>或</w:t>
      </w:r>
      <w:r>
        <w:rPr>
          <w:rFonts w:hint="eastAsia" w:ascii="宋体" w:hAnsi="宋体" w:eastAsia="宋体" w:cs="宋体"/>
          <w:bCs/>
          <w:kern w:val="0"/>
          <w:sz w:val="30"/>
          <w:szCs w:val="30"/>
        </w:rPr>
        <w:t>发函审查（简称函审）</w:t>
      </w:r>
      <w:r>
        <w:rPr>
          <w:rFonts w:hint="eastAsia" w:ascii="宋体" w:hAnsi="宋体" w:eastAsia="宋体" w:cs="宋体"/>
          <w:bCs/>
          <w:kern w:val="0"/>
          <w:sz w:val="30"/>
          <w:szCs w:val="30"/>
          <w:lang w:eastAsia="zh-CN"/>
        </w:rPr>
        <w:t>。</w:t>
      </w:r>
      <w:r>
        <w:rPr>
          <w:rFonts w:hint="eastAsia" w:ascii="宋体" w:hAnsi="宋体" w:eastAsia="宋体" w:cs="宋体"/>
          <w:bCs/>
          <w:kern w:val="0"/>
          <w:sz w:val="30"/>
          <w:szCs w:val="30"/>
        </w:rPr>
        <w:t>会审应写出会议纪要</w:t>
      </w:r>
      <w:r>
        <w:rPr>
          <w:rFonts w:hint="eastAsia" w:ascii="宋体" w:hAnsi="宋体" w:eastAsia="宋体" w:cs="宋体"/>
          <w:bCs/>
          <w:kern w:val="0"/>
          <w:sz w:val="30"/>
          <w:szCs w:val="30"/>
          <w:lang w:eastAsia="zh-CN"/>
        </w:rPr>
        <w:t>（</w:t>
      </w:r>
      <w:r>
        <w:rPr>
          <w:rFonts w:hint="eastAsia" w:ascii="宋体" w:hAnsi="宋体" w:eastAsia="宋体" w:cs="宋体"/>
          <w:bCs/>
          <w:kern w:val="0"/>
          <w:sz w:val="30"/>
          <w:szCs w:val="30"/>
          <w:lang w:val="en-US" w:eastAsia="zh-CN"/>
        </w:rPr>
        <w:t>附件7</w:t>
      </w:r>
      <w:r>
        <w:rPr>
          <w:rFonts w:hint="eastAsia" w:ascii="宋体" w:hAnsi="宋体" w:eastAsia="宋体" w:cs="宋体"/>
          <w:bCs/>
          <w:kern w:val="0"/>
          <w:sz w:val="30"/>
          <w:szCs w:val="30"/>
          <w:lang w:eastAsia="zh-CN"/>
        </w:rPr>
        <w:t>）</w:t>
      </w:r>
      <w:r>
        <w:rPr>
          <w:rFonts w:hint="eastAsia" w:ascii="宋体" w:hAnsi="宋体" w:eastAsia="宋体" w:cs="宋体"/>
          <w:bCs/>
          <w:kern w:val="0"/>
          <w:sz w:val="30"/>
          <w:szCs w:val="30"/>
          <w:lang w:val="en-US" w:eastAsia="zh-CN"/>
        </w:rPr>
        <w:t>并明确</w:t>
      </w:r>
      <w:r>
        <w:rPr>
          <w:rFonts w:hint="eastAsia" w:ascii="宋体" w:hAnsi="宋体" w:eastAsia="宋体" w:cs="宋体"/>
          <w:bCs/>
          <w:kern w:val="0"/>
          <w:sz w:val="30"/>
          <w:szCs w:val="30"/>
        </w:rPr>
        <w:t>审查结论</w:t>
      </w:r>
      <w:r>
        <w:rPr>
          <w:rFonts w:hint="eastAsia" w:ascii="宋体" w:hAnsi="宋体" w:eastAsia="宋体" w:cs="宋体"/>
          <w:bCs/>
          <w:kern w:val="0"/>
          <w:sz w:val="30"/>
          <w:szCs w:val="30"/>
          <w:lang w:eastAsia="zh-CN"/>
        </w:rPr>
        <w:t>，</w:t>
      </w:r>
      <w:r>
        <w:rPr>
          <w:rFonts w:hint="eastAsia" w:ascii="宋体" w:hAnsi="宋体" w:eastAsia="宋体" w:cs="宋体"/>
          <w:bCs/>
          <w:kern w:val="0"/>
          <w:sz w:val="30"/>
          <w:szCs w:val="30"/>
          <w:highlight w:val="none"/>
        </w:rPr>
        <w:t>函审应填写《团体标准</w:t>
      </w:r>
      <w:r>
        <w:rPr>
          <w:rFonts w:hint="eastAsia" w:ascii="宋体" w:hAnsi="宋体" w:eastAsia="宋体" w:cs="宋体"/>
          <w:bCs/>
          <w:kern w:val="0"/>
          <w:sz w:val="30"/>
          <w:szCs w:val="30"/>
          <w:highlight w:val="none"/>
          <w:lang w:val="en-US" w:eastAsia="zh-CN"/>
        </w:rPr>
        <w:t>审查投票单</w:t>
      </w:r>
      <w:r>
        <w:rPr>
          <w:rFonts w:hint="eastAsia" w:ascii="宋体" w:hAnsi="宋体" w:eastAsia="宋体" w:cs="宋体"/>
          <w:bCs/>
          <w:kern w:val="0"/>
          <w:sz w:val="30"/>
          <w:szCs w:val="30"/>
          <w:highlight w:val="none"/>
          <w:lang w:eastAsia="zh-CN"/>
        </w:rPr>
        <w:t>》</w:t>
      </w:r>
      <w:r>
        <w:rPr>
          <w:rFonts w:hint="eastAsia" w:ascii="宋体" w:hAnsi="宋体" w:eastAsia="宋体" w:cs="宋体"/>
          <w:bCs/>
          <w:kern w:val="0"/>
          <w:sz w:val="30"/>
          <w:szCs w:val="30"/>
          <w:highlight w:val="none"/>
        </w:rPr>
        <w:t>（附</w:t>
      </w:r>
      <w:r>
        <w:rPr>
          <w:rFonts w:hint="eastAsia" w:ascii="宋体" w:hAnsi="宋体" w:eastAsia="宋体" w:cs="宋体"/>
          <w:bCs/>
          <w:kern w:val="0"/>
          <w:sz w:val="30"/>
          <w:szCs w:val="30"/>
          <w:highlight w:val="none"/>
          <w:lang w:val="en-US" w:eastAsia="zh-CN"/>
        </w:rPr>
        <w:t>件8</w:t>
      </w:r>
      <w:r>
        <w:rPr>
          <w:rFonts w:hint="eastAsia" w:ascii="宋体" w:hAnsi="宋体" w:eastAsia="宋体" w:cs="宋体"/>
          <w:bCs/>
          <w:kern w:val="0"/>
          <w:sz w:val="30"/>
          <w:szCs w:val="30"/>
          <w:highlight w:val="none"/>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val="en-US" w:eastAsia="zh-CN"/>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十七条</w:t>
      </w:r>
      <w:r>
        <w:rPr>
          <w:rFonts w:hint="eastAsia" w:ascii="宋体" w:hAnsi="宋体" w:eastAsia="宋体" w:cs="宋体"/>
          <w:sz w:val="30"/>
          <w:szCs w:val="30"/>
          <w:lang w:val="en-US" w:eastAsia="zh-CN"/>
        </w:rPr>
        <w:t xml:space="preserve"> 审查结论包括通过审查、完成修改后通过审查和不通过审查三种。通过审查须获得不少于审查专家组的四分之三赞成票方为通过。完成修改后通过审查，团体标准编制组应妥善处理全部意见。不通过审查的，审查结论应同时提出处理建议，如重新起草、重新征求意见、补充材料后重新提交审查或终止项目等。</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lang w:val="en-US" w:eastAsia="zh-CN"/>
        </w:rPr>
      </w:pPr>
      <w:r>
        <w:rPr>
          <w:rFonts w:hint="eastAsia" w:ascii="黑体" w:hAnsi="黑体" w:eastAsia="黑体" w:cs="黑体"/>
          <w:b w:val="0"/>
          <w:bCs/>
          <w:snapToGrid/>
          <w:kern w:val="0"/>
          <w:sz w:val="30"/>
          <w:szCs w:val="30"/>
        </w:rPr>
        <w:t xml:space="preserve">第六章 </w:t>
      </w:r>
      <w:r>
        <w:rPr>
          <w:rFonts w:hint="eastAsia" w:ascii="黑体" w:hAnsi="黑体" w:eastAsia="黑体" w:cs="黑体"/>
          <w:b w:val="0"/>
          <w:bCs/>
          <w:snapToGrid/>
          <w:kern w:val="0"/>
          <w:sz w:val="30"/>
          <w:szCs w:val="30"/>
          <w:lang w:val="en-US" w:eastAsia="zh-CN"/>
        </w:rPr>
        <w:t>批准、编号与发布</w:t>
      </w:r>
    </w:p>
    <w:p>
      <w:pPr>
        <w:keepNext w:val="0"/>
        <w:keepLines w:val="0"/>
        <w:pageBreakBefore w:val="0"/>
        <w:widowControl w:val="0"/>
        <w:kinsoku/>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八</w:t>
      </w:r>
      <w:r>
        <w:rPr>
          <w:rFonts w:hint="eastAsia" w:ascii="宋体" w:hAnsi="宋体" w:eastAsia="宋体" w:cs="宋体"/>
          <w:b/>
          <w:bCs/>
          <w:sz w:val="30"/>
          <w:szCs w:val="30"/>
        </w:rPr>
        <w:t>条</w:t>
      </w:r>
      <w:r>
        <w:rPr>
          <w:rFonts w:hint="eastAsia" w:ascii="宋体" w:hAnsi="宋体" w:eastAsia="宋体" w:cs="宋体"/>
          <w:sz w:val="30"/>
          <w:szCs w:val="30"/>
        </w:rPr>
        <w:t xml:space="preserve"> 标准</w:t>
      </w:r>
      <w:r>
        <w:rPr>
          <w:rFonts w:hint="eastAsia" w:ascii="宋体" w:hAnsi="宋体" w:eastAsia="宋体" w:cs="宋体"/>
          <w:sz w:val="30"/>
          <w:szCs w:val="30"/>
          <w:lang w:val="en-US" w:eastAsia="zh-CN"/>
        </w:rPr>
        <w:t>送审稿通过技术</w:t>
      </w:r>
      <w:r>
        <w:rPr>
          <w:rFonts w:hint="eastAsia" w:ascii="宋体" w:hAnsi="宋体" w:eastAsia="宋体" w:cs="宋体"/>
          <w:sz w:val="30"/>
          <w:szCs w:val="30"/>
        </w:rPr>
        <w:t>审查后，团体标准编制组</w:t>
      </w:r>
      <w:r>
        <w:rPr>
          <w:rFonts w:hint="eastAsia" w:ascii="宋体" w:hAnsi="宋体" w:eastAsia="宋体" w:cs="宋体"/>
          <w:sz w:val="30"/>
          <w:szCs w:val="30"/>
          <w:lang w:val="en-US" w:eastAsia="zh-CN"/>
        </w:rPr>
        <w:t>依据技术审查结果</w:t>
      </w:r>
      <w:r>
        <w:rPr>
          <w:rFonts w:hint="eastAsia" w:ascii="宋体" w:hAnsi="宋体" w:eastAsia="宋体" w:cs="宋体"/>
          <w:sz w:val="30"/>
          <w:szCs w:val="30"/>
        </w:rPr>
        <w:t>修改</w:t>
      </w:r>
      <w:r>
        <w:rPr>
          <w:rFonts w:hint="eastAsia" w:ascii="宋体" w:hAnsi="宋体" w:eastAsia="宋体" w:cs="宋体"/>
          <w:sz w:val="30"/>
          <w:szCs w:val="30"/>
          <w:lang w:val="en-US" w:eastAsia="zh-CN"/>
        </w:rPr>
        <w:t>完善</w:t>
      </w:r>
      <w:r>
        <w:rPr>
          <w:rFonts w:hint="eastAsia" w:ascii="宋体" w:hAnsi="宋体" w:eastAsia="宋体" w:cs="宋体"/>
          <w:sz w:val="30"/>
          <w:szCs w:val="30"/>
        </w:rPr>
        <w:t>标准送审稿，形成标准报批稿。同时</w:t>
      </w:r>
      <w:r>
        <w:rPr>
          <w:rFonts w:hint="eastAsia" w:ascii="宋体" w:hAnsi="宋体" w:eastAsia="宋体" w:cs="宋体"/>
          <w:sz w:val="30"/>
          <w:szCs w:val="30"/>
          <w:lang w:val="en-US" w:eastAsia="zh-CN"/>
        </w:rPr>
        <w:t>完善</w:t>
      </w:r>
      <w:r>
        <w:rPr>
          <w:rFonts w:hint="eastAsia" w:ascii="宋体" w:hAnsi="宋体" w:eastAsia="宋体" w:cs="宋体"/>
          <w:sz w:val="30"/>
          <w:szCs w:val="30"/>
        </w:rPr>
        <w:t>其他报批资料，报</w:t>
      </w:r>
      <w:r>
        <w:rPr>
          <w:rFonts w:hint="eastAsia" w:ascii="宋体" w:hAnsi="宋体" w:eastAsia="宋体" w:cs="宋体"/>
          <w:sz w:val="30"/>
          <w:szCs w:val="30"/>
          <w:lang w:val="en-US" w:eastAsia="zh-CN"/>
        </w:rPr>
        <w:t>团标管理办公室</w:t>
      </w:r>
      <w:r>
        <w:rPr>
          <w:rFonts w:hint="eastAsia" w:ascii="宋体" w:hAnsi="宋体" w:eastAsia="宋体" w:cs="宋体"/>
          <w:sz w:val="30"/>
          <w:szCs w:val="30"/>
        </w:rPr>
        <w:t>。标准报批资料应包括但不限于：</w:t>
      </w:r>
    </w:p>
    <w:p>
      <w:pPr>
        <w:keepNext w:val="0"/>
        <w:keepLines w:val="0"/>
        <w:pageBreakBefore w:val="0"/>
        <w:widowControl w:val="0"/>
        <w:kinsoku/>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(一) 标准报批稿</w:t>
      </w:r>
      <w:r>
        <w:rPr>
          <w:rFonts w:hint="eastAsia" w:ascii="宋体" w:hAnsi="宋体" w:eastAsia="宋体" w:cs="宋体"/>
          <w:sz w:val="30"/>
          <w:szCs w:val="30"/>
          <w:lang w:eastAsia="zh-CN"/>
        </w:rPr>
        <w:t>（</w:t>
      </w:r>
      <w:r>
        <w:rPr>
          <w:rFonts w:hint="eastAsia" w:ascii="宋体" w:hAnsi="宋体" w:eastAsia="宋体" w:cs="宋体"/>
          <w:sz w:val="30"/>
          <w:szCs w:val="30"/>
        </w:rPr>
        <w:t>标准修订项目，提供修订的标准文本</w:t>
      </w:r>
      <w:r>
        <w:rPr>
          <w:rFonts w:hint="eastAsia" w:ascii="宋体" w:hAnsi="宋体" w:eastAsia="宋体" w:cs="宋体"/>
          <w:sz w:val="30"/>
          <w:szCs w:val="30"/>
          <w:lang w:eastAsia="zh-CN"/>
        </w:rPr>
        <w:t>）；</w:t>
      </w:r>
    </w:p>
    <w:p>
      <w:pPr>
        <w:keepNext w:val="0"/>
        <w:keepLines w:val="0"/>
        <w:pageBreakBefore w:val="0"/>
        <w:widowControl w:val="0"/>
        <w:kinsoku/>
        <w:wordWrap/>
        <w:overflowPunct/>
        <w:topLinePunct/>
        <w:autoSpaceDE/>
        <w:autoSpaceDN/>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二</w:t>
      </w:r>
      <w:r>
        <w:rPr>
          <w:rFonts w:hint="eastAsia" w:ascii="宋体" w:hAnsi="宋体" w:eastAsia="宋体" w:cs="宋体"/>
          <w:sz w:val="30"/>
          <w:szCs w:val="30"/>
        </w:rPr>
        <w:t>) 标准报批稿</w:t>
      </w:r>
      <w:r>
        <w:rPr>
          <w:rFonts w:hint="eastAsia" w:ascii="宋体" w:hAnsi="宋体" w:eastAsia="宋体" w:cs="宋体"/>
          <w:sz w:val="30"/>
          <w:szCs w:val="30"/>
          <w:lang w:eastAsia="zh-CN"/>
        </w:rPr>
        <w:t>“</w:t>
      </w:r>
      <w:r>
        <w:rPr>
          <w:rFonts w:hint="eastAsia" w:ascii="宋体" w:hAnsi="宋体" w:eastAsia="宋体" w:cs="宋体"/>
          <w:sz w:val="30"/>
          <w:szCs w:val="30"/>
        </w:rPr>
        <w:t>编制说明</w:t>
      </w:r>
      <w:r>
        <w:rPr>
          <w:rFonts w:hint="eastAsia" w:ascii="宋体" w:hAnsi="宋体" w:eastAsia="宋体" w:cs="宋体"/>
          <w:sz w:val="30"/>
          <w:szCs w:val="30"/>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三</w:t>
      </w:r>
      <w:r>
        <w:rPr>
          <w:rFonts w:hint="eastAsia" w:ascii="宋体" w:hAnsi="宋体" w:eastAsia="宋体" w:cs="宋体"/>
          <w:sz w:val="30"/>
          <w:szCs w:val="30"/>
          <w:lang w:eastAsia="zh-CN"/>
        </w:rPr>
        <w:t>）</w:t>
      </w:r>
      <w:r>
        <w:rPr>
          <w:rFonts w:hint="eastAsia" w:ascii="宋体" w:hAnsi="宋体" w:eastAsia="宋体" w:cs="宋体"/>
          <w:sz w:val="30"/>
          <w:szCs w:val="30"/>
        </w:rPr>
        <w:t>征求意见汇总处理表</w:t>
      </w:r>
      <w:r>
        <w:rPr>
          <w:rFonts w:hint="eastAsia" w:ascii="宋体" w:hAnsi="宋体" w:eastAsia="宋体" w:cs="宋体"/>
          <w:sz w:val="30"/>
          <w:szCs w:val="30"/>
          <w:lang w:eastAsia="zh-CN"/>
        </w:rPr>
        <w:t>。</w:t>
      </w:r>
      <w:r>
        <w:rPr>
          <w:rFonts w:hint="eastAsia" w:ascii="宋体" w:hAnsi="宋体" w:eastAsia="宋体" w:cs="宋体"/>
          <w:sz w:val="30"/>
          <w:szCs w:val="30"/>
        </w:rPr>
        <w:t xml:space="preserve"> </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第十</w:t>
      </w:r>
      <w:r>
        <w:rPr>
          <w:rFonts w:hint="eastAsia" w:ascii="宋体" w:hAnsi="宋体" w:eastAsia="宋体" w:cs="宋体"/>
          <w:b/>
          <w:bCs/>
          <w:sz w:val="30"/>
          <w:szCs w:val="30"/>
          <w:lang w:val="en-US" w:eastAsia="zh-CN"/>
        </w:rPr>
        <w:t>九</w:t>
      </w:r>
      <w:r>
        <w:rPr>
          <w:rFonts w:hint="eastAsia" w:ascii="宋体" w:hAnsi="宋体" w:eastAsia="宋体" w:cs="宋体"/>
          <w:b/>
          <w:bCs/>
          <w:sz w:val="30"/>
          <w:szCs w:val="30"/>
        </w:rPr>
        <w:t>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团标管理办公室汇总</w:t>
      </w:r>
      <w:r>
        <w:rPr>
          <w:rFonts w:hint="eastAsia" w:ascii="宋体" w:hAnsi="宋体" w:eastAsia="宋体" w:cs="宋体"/>
          <w:sz w:val="30"/>
          <w:szCs w:val="30"/>
        </w:rPr>
        <w:t>标准报批</w:t>
      </w:r>
      <w:r>
        <w:rPr>
          <w:rFonts w:hint="eastAsia" w:ascii="宋体" w:hAnsi="宋体" w:eastAsia="宋体" w:cs="宋体"/>
          <w:sz w:val="30"/>
          <w:szCs w:val="30"/>
          <w:lang w:val="en-US" w:eastAsia="zh-CN"/>
        </w:rPr>
        <w:t>资料</w:t>
      </w:r>
      <w:r>
        <w:rPr>
          <w:rFonts w:hint="eastAsia" w:ascii="宋体" w:hAnsi="宋体" w:eastAsia="宋体" w:cs="宋体"/>
          <w:sz w:val="30"/>
          <w:szCs w:val="30"/>
        </w:rPr>
        <w:t>，报</w:t>
      </w:r>
      <w:r>
        <w:rPr>
          <w:rFonts w:hint="eastAsia" w:ascii="宋体" w:hAnsi="宋体" w:eastAsia="宋体" w:cs="宋体"/>
          <w:sz w:val="30"/>
          <w:szCs w:val="30"/>
          <w:lang w:val="en-US" w:eastAsia="zh-CN"/>
        </w:rPr>
        <w:t>标委会</w:t>
      </w:r>
      <w:r>
        <w:rPr>
          <w:rFonts w:hint="eastAsia" w:ascii="宋体" w:hAnsi="宋体" w:eastAsia="宋体" w:cs="宋体"/>
          <w:sz w:val="30"/>
          <w:szCs w:val="30"/>
        </w:rPr>
        <w:t>主任批准签署后，在协会网站和全国标准信息服务平台公示30天</w:t>
      </w:r>
      <w:r>
        <w:rPr>
          <w:rFonts w:hint="eastAsia" w:ascii="宋体" w:hAnsi="宋体" w:eastAsia="宋体" w:cs="宋体"/>
          <w:sz w:val="30"/>
          <w:szCs w:val="30"/>
          <w:lang w:eastAsia="zh-CN"/>
        </w:rPr>
        <w:t>，</w:t>
      </w:r>
      <w:r>
        <w:rPr>
          <w:rFonts w:hint="eastAsia" w:ascii="宋体" w:hAnsi="宋体" w:eastAsia="宋体" w:cs="宋体"/>
          <w:sz w:val="30"/>
          <w:szCs w:val="30"/>
        </w:rPr>
        <w:t>无异议即正式</w:t>
      </w:r>
      <w:r>
        <w:rPr>
          <w:rFonts w:hint="eastAsia" w:ascii="宋体" w:hAnsi="宋体" w:eastAsia="宋体" w:cs="宋体"/>
          <w:sz w:val="30"/>
          <w:szCs w:val="30"/>
          <w:lang w:val="en-US" w:eastAsia="zh-CN"/>
        </w:rPr>
        <w:t>编号、</w:t>
      </w:r>
      <w:r>
        <w:rPr>
          <w:rFonts w:hint="eastAsia" w:ascii="宋体" w:hAnsi="宋体" w:eastAsia="宋体" w:cs="宋体"/>
          <w:sz w:val="30"/>
          <w:szCs w:val="30"/>
        </w:rPr>
        <w:t>发布生效。</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二十</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“具体标准”制订过程中的有关资料，应由协会和牵头起草单位分别存档备查</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至少2年</w:t>
      </w:r>
      <w:r>
        <w:rPr>
          <w:rFonts w:hint="eastAsia" w:ascii="宋体" w:hAnsi="宋体" w:eastAsia="宋体" w:cs="宋体"/>
          <w:sz w:val="30"/>
          <w:szCs w:val="30"/>
        </w:rPr>
        <w:t>。</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第七章  复</w:t>
      </w:r>
      <w:r>
        <w:rPr>
          <w:rFonts w:hint="eastAsia" w:ascii="黑体" w:hAnsi="黑体" w:eastAsia="黑体" w:cs="黑体"/>
          <w:b w:val="0"/>
          <w:bCs/>
          <w:snapToGrid/>
          <w:kern w:val="0"/>
          <w:sz w:val="30"/>
          <w:szCs w:val="30"/>
          <w:lang w:val="en-US" w:eastAsia="zh-CN"/>
        </w:rPr>
        <w:t xml:space="preserve"> </w:t>
      </w:r>
      <w:r>
        <w:rPr>
          <w:rFonts w:hint="eastAsia" w:ascii="黑体" w:hAnsi="黑体" w:eastAsia="黑体" w:cs="黑体"/>
          <w:b w:val="0"/>
          <w:bCs/>
          <w:snapToGrid/>
          <w:kern w:val="0"/>
          <w:sz w:val="30"/>
          <w:szCs w:val="30"/>
        </w:rPr>
        <w:t>审</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一</w:t>
      </w:r>
      <w:r>
        <w:rPr>
          <w:rFonts w:hint="eastAsia" w:ascii="宋体" w:hAnsi="宋体" w:eastAsia="宋体" w:cs="宋体"/>
          <w:b/>
          <w:bCs/>
          <w:sz w:val="30"/>
          <w:szCs w:val="30"/>
        </w:rPr>
        <w:t>条</w:t>
      </w:r>
      <w:r>
        <w:rPr>
          <w:rFonts w:hint="eastAsia" w:ascii="宋体" w:hAnsi="宋体" w:eastAsia="宋体" w:cs="宋体"/>
          <w:sz w:val="30"/>
          <w:szCs w:val="30"/>
        </w:rPr>
        <w:t xml:space="preserve"> 团体标准的复审由</w:t>
      </w:r>
      <w:r>
        <w:rPr>
          <w:rFonts w:hint="eastAsia" w:ascii="宋体" w:hAnsi="宋体" w:eastAsia="宋体" w:cs="宋体"/>
          <w:sz w:val="30"/>
          <w:szCs w:val="30"/>
          <w:lang w:val="en-US" w:eastAsia="zh-CN"/>
        </w:rPr>
        <w:t>团标管理办公室</w:t>
      </w:r>
      <w:r>
        <w:rPr>
          <w:rFonts w:hint="eastAsia" w:ascii="宋体" w:hAnsi="宋体" w:eastAsia="宋体" w:cs="宋体"/>
          <w:sz w:val="30"/>
          <w:szCs w:val="30"/>
        </w:rPr>
        <w:t>组织，复审周期</w:t>
      </w:r>
      <w:r>
        <w:rPr>
          <w:rFonts w:hint="eastAsia" w:ascii="宋体" w:hAnsi="宋体" w:eastAsia="宋体" w:cs="宋体"/>
          <w:sz w:val="30"/>
          <w:szCs w:val="30"/>
          <w:highlight w:val="none"/>
        </w:rPr>
        <w:t>一般为三至五年</w:t>
      </w:r>
      <w:r>
        <w:rPr>
          <w:rFonts w:hint="eastAsia" w:ascii="宋体" w:hAnsi="宋体" w:eastAsia="宋体" w:cs="宋体"/>
          <w:sz w:val="30"/>
          <w:szCs w:val="30"/>
          <w:highlight w:val="none"/>
          <w:lang w:eastAsia="zh-CN"/>
        </w:rPr>
        <w:t>。</w:t>
      </w:r>
      <w:r>
        <w:rPr>
          <w:rFonts w:hint="eastAsia" w:ascii="宋体" w:hAnsi="宋体" w:eastAsia="宋体" w:cs="宋体"/>
          <w:sz w:val="30"/>
          <w:szCs w:val="30"/>
        </w:rPr>
        <w:t>复审</w:t>
      </w:r>
      <w:r>
        <w:rPr>
          <w:rFonts w:hint="eastAsia" w:ascii="宋体" w:hAnsi="宋体" w:eastAsia="宋体" w:cs="宋体"/>
          <w:sz w:val="30"/>
          <w:szCs w:val="30"/>
          <w:lang w:val="en-US" w:eastAsia="zh-CN"/>
        </w:rPr>
        <w:t>程序参照标准制定程序组织</w:t>
      </w:r>
      <w:r>
        <w:rPr>
          <w:rFonts w:hint="eastAsia" w:ascii="宋体" w:hAnsi="宋体" w:eastAsia="宋体" w:cs="宋体"/>
          <w:sz w:val="30"/>
          <w:szCs w:val="30"/>
        </w:rPr>
        <w:t>，一般</w:t>
      </w:r>
      <w:r>
        <w:rPr>
          <w:rFonts w:hint="eastAsia" w:ascii="宋体" w:hAnsi="宋体" w:eastAsia="宋体" w:cs="宋体"/>
          <w:sz w:val="30"/>
          <w:szCs w:val="30"/>
          <w:lang w:eastAsia="zh-CN"/>
        </w:rPr>
        <w:t>应</w:t>
      </w:r>
      <w:r>
        <w:rPr>
          <w:rFonts w:hint="eastAsia" w:ascii="宋体" w:hAnsi="宋体" w:eastAsia="宋体" w:cs="宋体"/>
          <w:sz w:val="30"/>
          <w:szCs w:val="30"/>
          <w:lang w:val="en-US" w:eastAsia="zh-CN"/>
        </w:rPr>
        <w:t>有</w:t>
      </w:r>
      <w:r>
        <w:rPr>
          <w:rFonts w:hint="eastAsia" w:ascii="宋体" w:hAnsi="宋体" w:eastAsia="宋体" w:cs="宋体"/>
          <w:sz w:val="30"/>
          <w:szCs w:val="30"/>
        </w:rPr>
        <w:t>参加过该标准</w:t>
      </w:r>
      <w:r>
        <w:rPr>
          <w:rFonts w:hint="eastAsia" w:ascii="宋体" w:hAnsi="宋体" w:eastAsia="宋体" w:cs="宋体"/>
          <w:sz w:val="30"/>
          <w:szCs w:val="30"/>
          <w:lang w:val="en-US" w:eastAsia="zh-CN"/>
        </w:rPr>
        <w:t>技术</w:t>
      </w:r>
      <w:r>
        <w:rPr>
          <w:rFonts w:hint="eastAsia" w:ascii="宋体" w:hAnsi="宋体" w:eastAsia="宋体" w:cs="宋体"/>
          <w:sz w:val="30"/>
          <w:szCs w:val="30"/>
        </w:rPr>
        <w:t>审查的</w:t>
      </w:r>
      <w:r>
        <w:rPr>
          <w:rFonts w:hint="eastAsia" w:ascii="宋体" w:hAnsi="宋体" w:eastAsia="宋体" w:cs="宋体"/>
          <w:sz w:val="30"/>
          <w:szCs w:val="30"/>
          <w:lang w:val="en-US" w:eastAsia="zh-CN"/>
        </w:rPr>
        <w:t>标委会专家参与复审。</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val="en-US" w:eastAsia="zh-CN"/>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二</w:t>
      </w:r>
      <w:r>
        <w:rPr>
          <w:rFonts w:hint="eastAsia" w:ascii="宋体" w:hAnsi="宋体" w:eastAsia="宋体" w:cs="宋体"/>
          <w:b/>
          <w:bCs/>
          <w:sz w:val="30"/>
          <w:szCs w:val="30"/>
        </w:rPr>
        <w:t>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团标管理办公室</w:t>
      </w:r>
      <w:r>
        <w:rPr>
          <w:rFonts w:hint="eastAsia" w:ascii="宋体" w:hAnsi="宋体" w:eastAsia="宋体" w:cs="宋体"/>
          <w:sz w:val="30"/>
          <w:szCs w:val="30"/>
        </w:rPr>
        <w:t>于每年初下达协会团体标准复审计划。</w:t>
      </w:r>
      <w:r>
        <w:rPr>
          <w:rFonts w:hint="eastAsia" w:ascii="宋体" w:hAnsi="宋体" w:eastAsia="宋体" w:cs="宋体"/>
          <w:sz w:val="30"/>
          <w:szCs w:val="30"/>
          <w:lang w:val="en-US" w:eastAsia="zh-CN"/>
        </w:rPr>
        <w:t>原团体标准立项申请单位依据复审计划向团标管理办公室提交复审申请，并按批复执行；如原团体标准立项申请单位未按复审计划提交复审申请，则由团标管理办公室指定会员单位提出复审申请。复审申请分三种情况：</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lang w:val="en-US" w:eastAsia="zh-CN"/>
        </w:rPr>
      </w:pPr>
      <w:r>
        <w:rPr>
          <w:rFonts w:hint="eastAsia" w:ascii="宋体" w:hAnsi="宋体" w:eastAsia="宋体" w:cs="宋体"/>
          <w:snapToGrid w:val="0"/>
          <w:color w:val="000000"/>
          <w:kern w:val="0"/>
          <w:sz w:val="30"/>
          <w:szCs w:val="30"/>
          <w:lang w:val="en-US" w:eastAsia="zh-CN" w:bidi="ar-SA"/>
        </w:rPr>
        <w:t>（一）</w:t>
      </w:r>
      <w:r>
        <w:rPr>
          <w:rFonts w:hint="eastAsia" w:ascii="宋体" w:hAnsi="宋体" w:eastAsia="宋体" w:cs="宋体"/>
          <w:sz w:val="30"/>
          <w:szCs w:val="30"/>
          <w:lang w:val="en-US" w:eastAsia="zh-CN"/>
        </w:rPr>
        <w:t>申请继续有效：无需修订延用原标准的，从“征求意见”阶段开始组织，相关程序参照</w:t>
      </w:r>
      <w:r>
        <w:rPr>
          <w:rFonts w:hint="eastAsia" w:ascii="宋体" w:hAnsi="宋体" w:eastAsia="宋体" w:cs="宋体"/>
          <w:sz w:val="30"/>
          <w:szCs w:val="30"/>
          <w:highlight w:val="none"/>
        </w:rPr>
        <w:t>本《细则》第</w:t>
      </w:r>
      <w:r>
        <w:rPr>
          <w:rFonts w:hint="eastAsia" w:ascii="宋体" w:hAnsi="宋体" w:eastAsia="宋体" w:cs="宋体"/>
          <w:sz w:val="30"/>
          <w:szCs w:val="30"/>
          <w:highlight w:val="none"/>
          <w:lang w:val="en-US" w:eastAsia="zh-CN"/>
        </w:rPr>
        <w:t>四</w:t>
      </w:r>
      <w:r>
        <w:rPr>
          <w:rFonts w:hint="eastAsia" w:ascii="宋体" w:hAnsi="宋体" w:eastAsia="宋体" w:cs="宋体"/>
          <w:sz w:val="30"/>
          <w:szCs w:val="30"/>
          <w:highlight w:val="none"/>
        </w:rPr>
        <w:t>章执行</w:t>
      </w:r>
      <w:r>
        <w:rPr>
          <w:rFonts w:hint="eastAsia" w:ascii="宋体" w:hAnsi="宋体" w:eastAsia="宋体" w:cs="宋体"/>
          <w:sz w:val="30"/>
          <w:szCs w:val="30"/>
          <w:lang w:val="en-US" w:eastAsia="zh-CN"/>
        </w:rPr>
        <w:t>。</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highlight w:val="none"/>
          <w:lang w:val="en-US" w:eastAsia="zh-CN"/>
        </w:rPr>
      </w:pPr>
      <w:r>
        <w:rPr>
          <w:rFonts w:hint="eastAsia" w:ascii="宋体" w:hAnsi="宋体" w:eastAsia="宋体" w:cs="宋体"/>
          <w:sz w:val="30"/>
          <w:szCs w:val="30"/>
          <w:lang w:val="en-US" w:eastAsia="zh-CN"/>
        </w:rPr>
        <w:t>通过复审后，</w:t>
      </w:r>
      <w:r>
        <w:rPr>
          <w:rFonts w:hint="eastAsia" w:ascii="宋体" w:hAnsi="宋体" w:eastAsia="宋体" w:cs="宋体"/>
          <w:sz w:val="30"/>
          <w:szCs w:val="30"/>
          <w:highlight w:val="none"/>
        </w:rPr>
        <w:t>不改变顺序号和年号</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并写明“××××年确认有效”字样</w:t>
      </w:r>
      <w:r>
        <w:rPr>
          <w:rFonts w:hint="eastAsia" w:ascii="宋体" w:hAnsi="宋体" w:eastAsia="宋体" w:cs="宋体"/>
          <w:sz w:val="30"/>
          <w:szCs w:val="30"/>
          <w:highlight w:val="none"/>
          <w:lang w:eastAsia="zh-CN"/>
        </w:rPr>
        <w:t>。</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highlight w:val="none"/>
          <w:lang w:val="en-US" w:eastAsia="zh-CN"/>
        </w:rPr>
      </w:pPr>
      <w:r>
        <w:rPr>
          <w:rFonts w:hint="eastAsia" w:ascii="宋体" w:hAnsi="宋体" w:eastAsia="宋体" w:cs="宋体"/>
          <w:snapToGrid w:val="0"/>
          <w:color w:val="000000"/>
          <w:kern w:val="0"/>
          <w:sz w:val="30"/>
          <w:szCs w:val="30"/>
          <w:lang w:val="en-US" w:eastAsia="zh-CN" w:bidi="ar-SA"/>
        </w:rPr>
        <w:t>（二）</w:t>
      </w:r>
      <w:r>
        <w:rPr>
          <w:rFonts w:hint="eastAsia" w:ascii="宋体" w:hAnsi="宋体" w:eastAsia="宋体" w:cs="宋体"/>
          <w:sz w:val="30"/>
          <w:szCs w:val="30"/>
          <w:highlight w:val="none"/>
          <w:lang w:val="en-US" w:eastAsia="zh-CN"/>
        </w:rPr>
        <w:t>申请修订：原标准需修订调整的，</w:t>
      </w:r>
      <w:r>
        <w:rPr>
          <w:rFonts w:hint="eastAsia" w:ascii="宋体" w:hAnsi="宋体" w:eastAsia="宋体" w:cs="宋体"/>
          <w:sz w:val="30"/>
          <w:szCs w:val="30"/>
          <w:highlight w:val="none"/>
        </w:rPr>
        <w:t>作为修订项目</w:t>
      </w:r>
      <w:r>
        <w:rPr>
          <w:rFonts w:hint="eastAsia" w:ascii="宋体" w:hAnsi="宋体" w:eastAsia="宋体" w:cs="宋体"/>
          <w:sz w:val="30"/>
          <w:szCs w:val="30"/>
          <w:highlight w:val="none"/>
          <w:lang w:val="en-US" w:eastAsia="zh-CN"/>
        </w:rPr>
        <w:t>申请</w:t>
      </w:r>
      <w:r>
        <w:rPr>
          <w:rFonts w:hint="eastAsia" w:ascii="宋体" w:hAnsi="宋体" w:eastAsia="宋体" w:cs="宋体"/>
          <w:sz w:val="30"/>
          <w:szCs w:val="30"/>
          <w:highlight w:val="none"/>
        </w:rPr>
        <w:t>立项</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立项程序按本《细则》第二章执行</w:t>
      </w:r>
      <w:r>
        <w:rPr>
          <w:rFonts w:hint="eastAsia" w:ascii="宋体" w:hAnsi="宋体" w:eastAsia="宋体" w:cs="宋体"/>
          <w:sz w:val="30"/>
          <w:szCs w:val="30"/>
          <w:highlight w:val="none"/>
          <w:lang w:val="en-US" w:eastAsia="zh-CN"/>
        </w:rPr>
        <w:t>。</w:t>
      </w:r>
      <w:r>
        <w:rPr>
          <w:rFonts w:hint="eastAsia" w:ascii="宋体" w:hAnsi="宋体" w:eastAsia="宋体" w:cs="宋体"/>
          <w:sz w:val="30"/>
          <w:szCs w:val="30"/>
        </w:rPr>
        <w:t>对于仅有少量修改的标准</w:t>
      </w:r>
      <w:r>
        <w:rPr>
          <w:rFonts w:hint="eastAsia" w:ascii="宋体" w:hAnsi="宋体" w:eastAsia="宋体" w:cs="宋体"/>
          <w:sz w:val="30"/>
          <w:szCs w:val="30"/>
          <w:lang w:eastAsia="zh-CN"/>
        </w:rPr>
        <w:t>，</w:t>
      </w:r>
      <w:r>
        <w:rPr>
          <w:rFonts w:hint="eastAsia" w:ascii="宋体" w:hAnsi="宋体" w:eastAsia="宋体" w:cs="宋体"/>
          <w:sz w:val="30"/>
          <w:szCs w:val="30"/>
        </w:rPr>
        <w:t>可</w:t>
      </w:r>
      <w:r>
        <w:rPr>
          <w:rFonts w:hint="eastAsia" w:ascii="宋体" w:hAnsi="宋体" w:eastAsia="宋体" w:cs="宋体"/>
          <w:sz w:val="30"/>
          <w:szCs w:val="30"/>
          <w:lang w:val="en-US" w:eastAsia="zh-CN"/>
        </w:rPr>
        <w:t>按申请继续有效执行。</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通过复审后，</w:t>
      </w:r>
      <w:r>
        <w:rPr>
          <w:rFonts w:hint="eastAsia" w:ascii="宋体" w:hAnsi="宋体" w:eastAsia="宋体" w:cs="宋体"/>
          <w:sz w:val="30"/>
          <w:szCs w:val="30"/>
          <w:highlight w:val="none"/>
        </w:rPr>
        <w:t>顺序号不变，原年号改为修订的年号</w:t>
      </w:r>
      <w:r>
        <w:rPr>
          <w:rFonts w:hint="eastAsia" w:ascii="宋体" w:hAnsi="宋体" w:eastAsia="宋体" w:cs="宋体"/>
          <w:sz w:val="30"/>
          <w:szCs w:val="30"/>
          <w:highlight w:val="none"/>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（三）废止：</w:t>
      </w:r>
      <w:r>
        <w:rPr>
          <w:rFonts w:hint="eastAsia" w:ascii="宋体" w:hAnsi="宋体" w:eastAsia="宋体" w:cs="宋体"/>
          <w:sz w:val="30"/>
          <w:szCs w:val="30"/>
          <w:highlight w:val="none"/>
        </w:rPr>
        <w:t>己无存在必要，</w:t>
      </w:r>
      <w:r>
        <w:rPr>
          <w:rFonts w:hint="eastAsia" w:ascii="宋体" w:hAnsi="宋体" w:eastAsia="宋体" w:cs="宋体"/>
          <w:sz w:val="30"/>
          <w:szCs w:val="30"/>
          <w:highlight w:val="none"/>
          <w:lang w:val="en-US" w:eastAsia="zh-CN"/>
        </w:rPr>
        <w:t>建议</w:t>
      </w:r>
      <w:r>
        <w:rPr>
          <w:rFonts w:hint="eastAsia" w:ascii="宋体" w:hAnsi="宋体" w:eastAsia="宋体" w:cs="宋体"/>
          <w:sz w:val="30"/>
          <w:szCs w:val="30"/>
          <w:highlight w:val="none"/>
        </w:rPr>
        <w:t>废止</w:t>
      </w:r>
      <w:r>
        <w:rPr>
          <w:rFonts w:hint="eastAsia" w:ascii="宋体" w:hAnsi="宋体" w:eastAsia="宋体" w:cs="宋体"/>
          <w:sz w:val="30"/>
          <w:szCs w:val="30"/>
          <w:highlight w:val="none"/>
          <w:lang w:eastAsia="zh-CN"/>
        </w:rPr>
        <w:t>的，</w:t>
      </w:r>
      <w:r>
        <w:rPr>
          <w:rFonts w:hint="eastAsia" w:ascii="宋体" w:hAnsi="宋体" w:eastAsia="宋体" w:cs="宋体"/>
          <w:sz w:val="30"/>
          <w:szCs w:val="30"/>
          <w:highlight w:val="none"/>
          <w:lang w:val="en-US" w:eastAsia="zh-CN"/>
        </w:rPr>
        <w:t>直接向团标管理办公室提交</w:t>
      </w:r>
      <w:r>
        <w:rPr>
          <w:rFonts w:hint="eastAsia" w:ascii="宋体" w:hAnsi="宋体" w:eastAsia="宋体" w:cs="宋体"/>
          <w:sz w:val="30"/>
          <w:szCs w:val="30"/>
          <w:highlight w:val="none"/>
        </w:rPr>
        <w:t>废止</w:t>
      </w:r>
      <w:r>
        <w:rPr>
          <w:rFonts w:hint="eastAsia" w:ascii="宋体" w:hAnsi="宋体" w:eastAsia="宋体" w:cs="宋体"/>
          <w:sz w:val="30"/>
          <w:szCs w:val="30"/>
          <w:highlight w:val="none"/>
          <w:lang w:val="en-US" w:eastAsia="zh-CN"/>
        </w:rPr>
        <w:t>申请，并进行简要说明</w:t>
      </w:r>
      <w:r>
        <w:rPr>
          <w:rFonts w:hint="eastAsia" w:ascii="宋体" w:hAnsi="宋体" w:eastAsia="宋体" w:cs="宋体"/>
          <w:sz w:val="30"/>
          <w:szCs w:val="30"/>
          <w:highlight w:val="none"/>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三</w:t>
      </w:r>
      <w:r>
        <w:rPr>
          <w:rFonts w:hint="eastAsia" w:ascii="宋体" w:hAnsi="宋体" w:eastAsia="宋体" w:cs="宋体"/>
          <w:b/>
          <w:bCs/>
          <w:sz w:val="30"/>
          <w:szCs w:val="30"/>
        </w:rPr>
        <w:t>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团标管理办公室</w:t>
      </w:r>
      <w:r>
        <w:rPr>
          <w:rFonts w:hint="eastAsia" w:ascii="宋体" w:hAnsi="宋体" w:eastAsia="宋体" w:cs="宋体"/>
          <w:sz w:val="30"/>
          <w:szCs w:val="30"/>
        </w:rPr>
        <w:t>对</w:t>
      </w:r>
      <w:r>
        <w:rPr>
          <w:rFonts w:hint="eastAsia" w:ascii="宋体" w:hAnsi="宋体" w:eastAsia="宋体" w:cs="宋体"/>
          <w:sz w:val="30"/>
          <w:szCs w:val="30"/>
          <w:lang w:val="en-US" w:eastAsia="zh-CN"/>
        </w:rPr>
        <w:t>通过</w:t>
      </w:r>
      <w:r>
        <w:rPr>
          <w:rFonts w:hint="eastAsia" w:ascii="宋体" w:hAnsi="宋体" w:eastAsia="宋体" w:cs="宋体"/>
          <w:sz w:val="30"/>
          <w:szCs w:val="30"/>
        </w:rPr>
        <w:t>复审</w:t>
      </w:r>
      <w:r>
        <w:rPr>
          <w:rFonts w:hint="eastAsia" w:ascii="宋体" w:hAnsi="宋体" w:eastAsia="宋体" w:cs="宋体"/>
          <w:sz w:val="30"/>
          <w:szCs w:val="30"/>
          <w:lang w:eastAsia="zh-CN"/>
        </w:rPr>
        <w:t>的</w:t>
      </w:r>
      <w:r>
        <w:rPr>
          <w:rFonts w:hint="eastAsia" w:ascii="宋体" w:hAnsi="宋体" w:eastAsia="宋体" w:cs="宋体"/>
          <w:sz w:val="30"/>
          <w:szCs w:val="30"/>
          <w:lang w:val="en-US" w:eastAsia="zh-CN"/>
        </w:rPr>
        <w:t>标准</w:t>
      </w:r>
      <w:r>
        <w:rPr>
          <w:rFonts w:hint="eastAsia" w:ascii="宋体" w:hAnsi="宋体" w:eastAsia="宋体" w:cs="宋体"/>
          <w:sz w:val="30"/>
          <w:szCs w:val="30"/>
        </w:rPr>
        <w:t>材料汇总并在协会官网进行协会团体标准复审结果公示，公示期为</w:t>
      </w:r>
      <w:r>
        <w:rPr>
          <w:rFonts w:hint="eastAsia" w:ascii="宋体" w:hAnsi="宋体" w:eastAsia="宋体" w:cs="宋体"/>
          <w:sz w:val="30"/>
          <w:szCs w:val="30"/>
          <w:lang w:val="en-US" w:eastAsia="zh-CN"/>
        </w:rPr>
        <w:t>30</w:t>
      </w:r>
      <w:r>
        <w:rPr>
          <w:rFonts w:hint="eastAsia" w:ascii="宋体" w:hAnsi="宋体" w:eastAsia="宋体" w:cs="宋体"/>
          <w:sz w:val="30"/>
          <w:szCs w:val="30"/>
        </w:rPr>
        <w:t>天。</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highlight w:val="none"/>
          <w:lang w:eastAsia="zh-CN"/>
        </w:rPr>
      </w:pPr>
      <w:r>
        <w:rPr>
          <w:rFonts w:hint="eastAsia" w:ascii="宋体" w:hAnsi="宋体" w:eastAsia="宋体" w:cs="宋体"/>
          <w:b/>
          <w:bCs/>
          <w:sz w:val="30"/>
          <w:szCs w:val="30"/>
        </w:rPr>
        <w:t>第二十四条</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经公示无异议的团体标准，团标管理办公室按程序</w:t>
      </w:r>
      <w:r>
        <w:rPr>
          <w:rFonts w:hint="eastAsia" w:ascii="宋体" w:hAnsi="宋体" w:eastAsia="宋体" w:cs="宋体"/>
          <w:sz w:val="30"/>
          <w:szCs w:val="30"/>
          <w:highlight w:val="none"/>
          <w:lang w:val="en-US" w:eastAsia="zh-CN"/>
        </w:rPr>
        <w:t>报协会</w:t>
      </w:r>
      <w:r>
        <w:rPr>
          <w:rFonts w:hint="eastAsia" w:ascii="宋体" w:hAnsi="宋体" w:eastAsia="宋体" w:cs="宋体"/>
          <w:sz w:val="30"/>
          <w:szCs w:val="30"/>
          <w:highlight w:val="none"/>
        </w:rPr>
        <w:t>批准，以公告形式发布</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协会团体标准复审结论分为：继续有效、修订</w:t>
      </w:r>
      <w:r>
        <w:rPr>
          <w:rFonts w:hint="eastAsia" w:ascii="宋体" w:hAnsi="宋体" w:eastAsia="宋体" w:cs="宋体"/>
          <w:sz w:val="30"/>
          <w:szCs w:val="30"/>
          <w:highlight w:val="none"/>
          <w:lang w:val="en-US" w:eastAsia="zh-CN"/>
        </w:rPr>
        <w:t>后有效</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rPr>
        <w:t>废止三种。</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highlight w:val="none"/>
        </w:rPr>
      </w:pPr>
      <w:r>
        <w:rPr>
          <w:rFonts w:hint="eastAsia" w:ascii="宋体" w:hAnsi="宋体" w:eastAsia="宋体" w:cs="宋体"/>
          <w:b/>
          <w:bCs/>
          <w:sz w:val="30"/>
          <w:szCs w:val="30"/>
          <w:highlight w:val="none"/>
        </w:rPr>
        <w:t>第</w:t>
      </w:r>
      <w:r>
        <w:rPr>
          <w:rFonts w:hint="eastAsia" w:ascii="宋体" w:hAnsi="宋体" w:eastAsia="宋体" w:cs="宋体"/>
          <w:b/>
          <w:bCs/>
          <w:sz w:val="30"/>
          <w:szCs w:val="30"/>
          <w:highlight w:val="none"/>
          <w:lang w:val="en-US" w:eastAsia="zh-CN"/>
        </w:rPr>
        <w:t>二十五</w:t>
      </w:r>
      <w:r>
        <w:rPr>
          <w:rFonts w:hint="eastAsia" w:ascii="宋体" w:hAnsi="宋体" w:eastAsia="宋体" w:cs="宋体"/>
          <w:b/>
          <w:bCs/>
          <w:sz w:val="30"/>
          <w:szCs w:val="30"/>
          <w:highlight w:val="none"/>
        </w:rPr>
        <w:t>条</w:t>
      </w:r>
      <w:r>
        <w:rPr>
          <w:rFonts w:hint="eastAsia" w:ascii="宋体" w:hAnsi="宋体" w:eastAsia="宋体" w:cs="宋体"/>
          <w:sz w:val="30"/>
          <w:szCs w:val="30"/>
          <w:highlight w:val="none"/>
        </w:rPr>
        <w:t xml:space="preserve"> 已发布的“具体标准”在全国团体标准信息平台公布后，收到行业或市场反馈意见，应进行必要的修订和完善。</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highlight w:val="none"/>
          <w:lang w:val="en-US" w:eastAsia="zh-CN"/>
        </w:rPr>
      </w:pPr>
      <w:r>
        <w:rPr>
          <w:rFonts w:hint="eastAsia" w:ascii="宋体" w:hAnsi="宋体" w:eastAsia="宋体" w:cs="宋体"/>
          <w:b/>
          <w:bCs/>
          <w:sz w:val="30"/>
          <w:szCs w:val="30"/>
          <w:highlight w:val="none"/>
        </w:rPr>
        <w:t>第二十</w:t>
      </w:r>
      <w:r>
        <w:rPr>
          <w:rFonts w:hint="eastAsia" w:ascii="宋体" w:hAnsi="宋体" w:eastAsia="宋体" w:cs="宋体"/>
          <w:b/>
          <w:bCs/>
          <w:sz w:val="30"/>
          <w:szCs w:val="30"/>
          <w:highlight w:val="none"/>
          <w:lang w:val="en-US" w:eastAsia="zh-CN"/>
        </w:rPr>
        <w:t>六</w:t>
      </w:r>
      <w:r>
        <w:rPr>
          <w:rFonts w:hint="eastAsia" w:ascii="宋体" w:hAnsi="宋体" w:eastAsia="宋体" w:cs="宋体"/>
          <w:b/>
          <w:bCs/>
          <w:sz w:val="30"/>
          <w:szCs w:val="30"/>
          <w:highlight w:val="none"/>
        </w:rPr>
        <w:t>条</w:t>
      </w:r>
      <w:r>
        <w:rPr>
          <w:rFonts w:hint="eastAsia" w:ascii="宋体" w:hAnsi="宋体" w:eastAsia="宋体" w:cs="宋体"/>
          <w:sz w:val="30"/>
          <w:szCs w:val="30"/>
          <w:highlight w:val="none"/>
          <w:lang w:val="en-US" w:eastAsia="zh-CN"/>
        </w:rPr>
        <w:t xml:space="preserve"> 原团体标准立项申请单位未按</w:t>
      </w:r>
      <w:r>
        <w:rPr>
          <w:rFonts w:hint="eastAsia" w:ascii="宋体" w:hAnsi="宋体" w:eastAsia="宋体" w:cs="宋体"/>
          <w:sz w:val="30"/>
          <w:szCs w:val="30"/>
          <w:highlight w:val="none"/>
        </w:rPr>
        <w:t>协会团体标准复审计划</w:t>
      </w:r>
      <w:r>
        <w:rPr>
          <w:rFonts w:hint="eastAsia" w:ascii="宋体" w:hAnsi="宋体" w:eastAsia="宋体" w:cs="宋体"/>
          <w:sz w:val="30"/>
          <w:szCs w:val="30"/>
          <w:highlight w:val="none"/>
          <w:lang w:val="en-US" w:eastAsia="zh-CN"/>
        </w:rPr>
        <w:t>提交复审申请的，团标管理办公室可根据实际需要向标委会建议委托其他相关单位申请复审或建议废止。</w:t>
      </w:r>
    </w:p>
    <w:p>
      <w:pPr>
        <w:pStyle w:val="3"/>
        <w:keepNext w:val="0"/>
        <w:keepLines w:val="0"/>
        <w:pageBreakBefore w:val="0"/>
        <w:widowControl w:val="0"/>
        <w:kinsoku w:val="0"/>
        <w:wordWrap/>
        <w:overflowPunct/>
        <w:topLinePunct/>
        <w:autoSpaceDE w:val="0"/>
        <w:autoSpaceDN w:val="0"/>
        <w:bidi w:val="0"/>
        <w:adjustRightInd w:val="0"/>
        <w:snapToGrid w:val="0"/>
        <w:spacing w:before="0" w:beforeLines="50" w:after="0" w:afterLines="50" w:line="620" w:lineRule="exact"/>
        <w:ind w:left="204" w:right="204"/>
        <w:jc w:val="center"/>
        <w:textAlignment w:val="auto"/>
        <w:rPr>
          <w:rFonts w:hint="eastAsia" w:ascii="黑体" w:hAnsi="黑体" w:eastAsia="黑体" w:cs="黑体"/>
          <w:b w:val="0"/>
          <w:bCs/>
          <w:snapToGrid/>
          <w:kern w:val="0"/>
          <w:sz w:val="30"/>
          <w:szCs w:val="30"/>
        </w:rPr>
      </w:pPr>
      <w:r>
        <w:rPr>
          <w:rFonts w:hint="eastAsia" w:ascii="黑体" w:hAnsi="黑体" w:eastAsia="黑体" w:cs="黑体"/>
          <w:b w:val="0"/>
          <w:bCs/>
          <w:snapToGrid/>
          <w:kern w:val="0"/>
          <w:sz w:val="30"/>
          <w:szCs w:val="30"/>
        </w:rPr>
        <w:t>第八章  附 则</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highlight w:val="none"/>
          <w:lang w:eastAsia="zh-CN"/>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七</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“团体标准”中的“具体标准”在起草时应充分了解其中可能涉及到的相关专利情况，并根据《国家标准涉及专利的管理规定(暂行)》等有关文件要求明确各方权利和义务</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附件9</w:t>
      </w:r>
      <w:r>
        <w:rPr>
          <w:rFonts w:hint="eastAsia" w:ascii="宋体" w:hAnsi="宋体" w:eastAsia="宋体" w:cs="宋体"/>
          <w:sz w:val="30"/>
          <w:szCs w:val="30"/>
          <w:highlight w:val="none"/>
          <w:lang w:eastAsia="zh-CN"/>
        </w:rPr>
        <w:t>）。</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八</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名词解释</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“团体标准”</w:t>
      </w:r>
      <w:r>
        <w:rPr>
          <w:rFonts w:hint="eastAsia" w:ascii="宋体" w:hAnsi="宋体" w:eastAsia="宋体" w:cs="宋体"/>
          <w:sz w:val="30"/>
          <w:szCs w:val="30"/>
          <w:lang w:eastAsia="zh-CN"/>
        </w:rPr>
        <w:t>：</w:t>
      </w:r>
      <w:r>
        <w:rPr>
          <w:rFonts w:hint="eastAsia" w:ascii="宋体" w:hAnsi="宋体" w:eastAsia="宋体" w:cs="宋体"/>
          <w:sz w:val="30"/>
          <w:szCs w:val="30"/>
        </w:rPr>
        <w:t>以市场需求为导向，根据行业发展需要，在会员中形成共识的</w:t>
      </w:r>
      <w:r>
        <w:rPr>
          <w:rFonts w:hint="eastAsia" w:ascii="宋体" w:hAnsi="宋体" w:eastAsia="宋体" w:cs="宋体"/>
          <w:sz w:val="30"/>
          <w:szCs w:val="30"/>
          <w:lang w:eastAsia="zh-CN"/>
        </w:rPr>
        <w:t>潜水救捞</w:t>
      </w:r>
      <w:r>
        <w:rPr>
          <w:rFonts w:hint="eastAsia" w:ascii="宋体" w:hAnsi="宋体" w:eastAsia="宋体" w:cs="宋体"/>
          <w:sz w:val="30"/>
          <w:szCs w:val="30"/>
        </w:rPr>
        <w:t>行业标准体系。</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rPr>
        <w:t>“具体标准”</w:t>
      </w:r>
      <w:r>
        <w:rPr>
          <w:rFonts w:hint="eastAsia" w:ascii="宋体" w:hAnsi="宋体" w:eastAsia="宋体" w:cs="宋体"/>
          <w:sz w:val="30"/>
          <w:szCs w:val="30"/>
          <w:lang w:eastAsia="zh-CN"/>
        </w:rPr>
        <w:t>：</w:t>
      </w:r>
      <w:r>
        <w:rPr>
          <w:rFonts w:hint="eastAsia" w:ascii="宋体" w:hAnsi="宋体" w:eastAsia="宋体" w:cs="宋体"/>
          <w:sz w:val="30"/>
          <w:szCs w:val="30"/>
        </w:rPr>
        <w:t>会员单位根据自身业务经验形成技术和管理内容</w:t>
      </w:r>
      <w:r>
        <w:rPr>
          <w:rFonts w:hint="eastAsia" w:ascii="宋体" w:hAnsi="宋体" w:eastAsia="宋体" w:cs="宋体"/>
          <w:sz w:val="30"/>
          <w:szCs w:val="30"/>
          <w:lang w:eastAsia="zh-CN"/>
        </w:rPr>
        <w:t>，</w:t>
      </w:r>
      <w:r>
        <w:rPr>
          <w:rFonts w:hint="eastAsia" w:ascii="宋体" w:hAnsi="宋体" w:eastAsia="宋体" w:cs="宋体"/>
          <w:sz w:val="30"/>
          <w:szCs w:val="30"/>
        </w:rPr>
        <w:t>自愿编制并纳入“团体标准”的技术或管理标准。</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rPr>
      </w:pPr>
      <w:r>
        <w:rPr>
          <w:rFonts w:hint="eastAsia" w:ascii="宋体" w:hAnsi="宋体" w:eastAsia="宋体" w:cs="宋体"/>
          <w:b/>
          <w:bCs/>
          <w:sz w:val="30"/>
          <w:szCs w:val="30"/>
        </w:rPr>
        <w:t>第二十</w:t>
      </w:r>
      <w:r>
        <w:rPr>
          <w:rFonts w:hint="eastAsia" w:ascii="宋体" w:hAnsi="宋体" w:eastAsia="宋体" w:cs="宋体"/>
          <w:b/>
          <w:bCs/>
          <w:sz w:val="30"/>
          <w:szCs w:val="30"/>
          <w:lang w:val="en-US" w:eastAsia="zh-CN"/>
        </w:rPr>
        <w:t>九</w:t>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本细则由协会负责解释。</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2" w:firstLineChars="200"/>
        <w:jc w:val="both"/>
        <w:textAlignment w:val="baseline"/>
        <w:rPr>
          <w:rFonts w:hint="eastAsia" w:ascii="宋体" w:hAnsi="宋体" w:eastAsia="宋体" w:cs="宋体"/>
          <w:sz w:val="30"/>
          <w:szCs w:val="30"/>
          <w:lang w:val="en-US"/>
        </w:rPr>
      </w:pP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三</w:t>
      </w:r>
      <w:r>
        <w:rPr>
          <w:rFonts w:hint="eastAsia" w:ascii="宋体" w:hAnsi="宋体" w:eastAsia="宋体" w:cs="宋体"/>
          <w:b/>
          <w:bCs/>
          <w:sz w:val="30"/>
          <w:szCs w:val="30"/>
        </w:rPr>
        <w:t>十条</w:t>
      </w:r>
      <w:r>
        <w:rPr>
          <w:rFonts w:hint="eastAsia" w:ascii="宋体" w:hAnsi="宋体" w:eastAsia="宋体" w:cs="宋体"/>
          <w:sz w:val="30"/>
          <w:szCs w:val="30"/>
        </w:rPr>
        <w:t xml:space="preserve"> </w:t>
      </w:r>
      <w:r>
        <w:rPr>
          <w:rFonts w:hint="eastAsia" w:ascii="宋体" w:hAnsi="宋体" w:eastAsia="宋体" w:cs="宋体"/>
          <w:sz w:val="30"/>
          <w:szCs w:val="30"/>
          <w:lang w:val="en-US"/>
        </w:rPr>
        <w:t>本</w:t>
      </w:r>
      <w:r>
        <w:rPr>
          <w:rFonts w:hint="eastAsia" w:ascii="宋体" w:hAnsi="宋体" w:eastAsia="宋体" w:cs="宋体"/>
          <w:sz w:val="30"/>
          <w:szCs w:val="30"/>
          <w:lang w:val="en-US" w:eastAsia="zh-CN"/>
        </w:rPr>
        <w:t>细则</w:t>
      </w:r>
      <w:r>
        <w:rPr>
          <w:rFonts w:hint="eastAsia" w:ascii="宋体" w:hAnsi="宋体" w:eastAsia="宋体" w:cs="宋体"/>
          <w:sz w:val="30"/>
          <w:szCs w:val="30"/>
          <w:lang w:val="en-US"/>
        </w:rPr>
        <w:t>自202</w:t>
      </w:r>
      <w:r>
        <w:rPr>
          <w:rFonts w:hint="eastAsia" w:ascii="宋体" w:hAnsi="宋体" w:eastAsia="宋体" w:cs="宋体"/>
          <w:sz w:val="30"/>
          <w:szCs w:val="30"/>
          <w:lang w:val="en-US" w:eastAsia="zh-CN"/>
        </w:rPr>
        <w:t>4</w:t>
      </w:r>
      <w:r>
        <w:rPr>
          <w:rFonts w:hint="eastAsia" w:ascii="宋体" w:hAnsi="宋体" w:eastAsia="宋体" w:cs="宋体"/>
          <w:sz w:val="30"/>
          <w:szCs w:val="30"/>
          <w:lang w:val="en-US"/>
        </w:rPr>
        <w:t>年</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val="en-US"/>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val="en-US"/>
        </w:rPr>
        <w:t>日起生效实施。原</w:t>
      </w:r>
      <w:r>
        <w:rPr>
          <w:rFonts w:hint="eastAsia" w:ascii="宋体" w:hAnsi="宋体" w:eastAsia="宋体" w:cs="宋体"/>
          <w:sz w:val="30"/>
          <w:szCs w:val="30"/>
          <w:lang w:val="en-US" w:eastAsia="zh-CN"/>
        </w:rPr>
        <w:t>2022年12月12日发布的</w:t>
      </w:r>
      <w:r>
        <w:rPr>
          <w:rFonts w:hint="eastAsia" w:ascii="宋体" w:hAnsi="宋体" w:eastAsia="宋体" w:cs="宋体"/>
          <w:sz w:val="30"/>
          <w:szCs w:val="30"/>
          <w:lang w:val="en-US"/>
        </w:rPr>
        <w:t>《中国潜水</w:t>
      </w:r>
      <w:r>
        <w:rPr>
          <w:rFonts w:hint="eastAsia" w:ascii="宋体" w:hAnsi="宋体" w:eastAsia="宋体" w:cs="宋体"/>
          <w:sz w:val="30"/>
          <w:szCs w:val="30"/>
          <w:lang w:val="en-US" w:eastAsia="zh-CN"/>
        </w:rPr>
        <w:t>打</w:t>
      </w:r>
      <w:r>
        <w:rPr>
          <w:rFonts w:hint="eastAsia" w:ascii="宋体" w:hAnsi="宋体" w:eastAsia="宋体" w:cs="宋体"/>
          <w:sz w:val="30"/>
          <w:szCs w:val="30"/>
          <w:lang w:val="en-US"/>
        </w:rPr>
        <w:t>捞行业团体标准管理办法</w:t>
      </w:r>
      <w:r>
        <w:rPr>
          <w:rFonts w:hint="eastAsia" w:ascii="宋体" w:hAnsi="宋体" w:eastAsia="宋体" w:cs="宋体"/>
          <w:sz w:val="30"/>
          <w:szCs w:val="30"/>
          <w:lang w:val="en-US" w:eastAsia="zh-CN"/>
        </w:rPr>
        <w:t>实施细则</w:t>
      </w:r>
      <w:r>
        <w:rPr>
          <w:rFonts w:hint="eastAsia" w:ascii="宋体" w:hAnsi="宋体" w:eastAsia="宋体" w:cs="宋体"/>
          <w:sz w:val="30"/>
          <w:szCs w:val="30"/>
          <w:lang w:val="en-US"/>
        </w:rPr>
        <w:t>》同时废止。</w:t>
      </w: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lang w:val="en-US"/>
        </w:rPr>
      </w:pPr>
    </w:p>
    <w:p>
      <w:pPr>
        <w:keepNext w:val="0"/>
        <w:keepLines w:val="0"/>
        <w:pageBreakBefore w:val="0"/>
        <w:widowControl w:val="0"/>
        <w:kinsoku w:val="0"/>
        <w:wordWrap/>
        <w:overflowPunct/>
        <w:topLinePunct/>
        <w:autoSpaceDE w:val="0"/>
        <w:autoSpaceDN w:val="0"/>
        <w:bidi w:val="0"/>
        <w:adjustRightInd w:val="0"/>
        <w:snapToGrid w:val="0"/>
        <w:spacing w:line="620" w:lineRule="exact"/>
        <w:ind w:firstLine="600" w:firstLineChars="200"/>
        <w:jc w:val="both"/>
        <w:textAlignment w:val="baseline"/>
        <w:rPr>
          <w:rFonts w:hint="eastAsia" w:ascii="宋体" w:hAnsi="宋体" w:eastAsia="宋体" w:cs="宋体"/>
          <w:sz w:val="30"/>
          <w:szCs w:val="30"/>
        </w:rPr>
      </w:pPr>
      <w:r>
        <w:rPr>
          <w:rFonts w:hint="eastAsia" w:ascii="宋体" w:hAnsi="宋体" w:eastAsia="宋体" w:cs="宋体"/>
          <w:sz w:val="30"/>
          <w:szCs w:val="30"/>
          <w:lang w:val="en-US" w:eastAsia="zh-CN"/>
        </w:rPr>
        <w:t>附件：1.</w:t>
      </w:r>
      <w:r>
        <w:rPr>
          <w:rFonts w:hint="eastAsia" w:ascii="宋体" w:hAnsi="宋体" w:eastAsia="宋体" w:cs="宋体"/>
          <w:sz w:val="30"/>
          <w:szCs w:val="30"/>
        </w:rPr>
        <w:t xml:space="preserve">《团体标准立项申请书》 </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2.</w:t>
      </w:r>
      <w:r>
        <w:rPr>
          <w:rFonts w:hint="eastAsia" w:ascii="宋体" w:hAnsi="宋体" w:eastAsia="宋体" w:cs="宋体"/>
          <w:bCs/>
          <w:kern w:val="0"/>
          <w:sz w:val="30"/>
          <w:szCs w:val="30"/>
          <w:lang w:val="en-US" w:eastAsia="zh-CN"/>
        </w:rPr>
        <w:t>《团体标准编制组成员情况表》</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3.</w:t>
      </w:r>
      <w:r>
        <w:rPr>
          <w:rFonts w:hint="eastAsia" w:ascii="宋体" w:hAnsi="宋体" w:eastAsia="宋体" w:cs="宋体"/>
          <w:bCs/>
          <w:kern w:val="0"/>
          <w:sz w:val="30"/>
          <w:szCs w:val="30"/>
          <w:lang w:val="en-US" w:eastAsia="zh-CN"/>
        </w:rPr>
        <w:t>《团体标准立项审核意见单》</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4.</w:t>
      </w:r>
      <w:r>
        <w:rPr>
          <w:rFonts w:hint="eastAsia" w:ascii="宋体" w:hAnsi="宋体" w:eastAsia="宋体" w:cs="宋体"/>
          <w:bCs/>
          <w:kern w:val="0"/>
          <w:sz w:val="30"/>
          <w:szCs w:val="30"/>
          <w:lang w:val="en-US" w:eastAsia="zh-CN"/>
        </w:rPr>
        <w:t>《编制说明》格式</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5.</w:t>
      </w:r>
      <w:r>
        <w:rPr>
          <w:rFonts w:hint="eastAsia" w:ascii="宋体" w:hAnsi="宋体" w:eastAsia="宋体" w:cs="宋体"/>
          <w:bCs/>
          <w:kern w:val="0"/>
          <w:sz w:val="30"/>
          <w:szCs w:val="30"/>
          <w:lang w:val="en-US" w:eastAsia="zh-CN"/>
        </w:rPr>
        <w:t>《意见反馈表》</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6.</w:t>
      </w:r>
      <w:r>
        <w:rPr>
          <w:rFonts w:hint="eastAsia" w:ascii="宋体" w:hAnsi="宋体" w:eastAsia="宋体" w:cs="宋体"/>
          <w:bCs/>
          <w:kern w:val="0"/>
          <w:sz w:val="30"/>
          <w:szCs w:val="30"/>
          <w:lang w:val="en-US" w:eastAsia="zh-CN"/>
        </w:rPr>
        <w:t>《征求意见汇总处理表》</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7.</w:t>
      </w:r>
      <w:r>
        <w:rPr>
          <w:rFonts w:hint="eastAsia" w:ascii="宋体" w:hAnsi="宋体" w:eastAsia="宋体" w:cs="宋体"/>
          <w:bCs/>
          <w:kern w:val="0"/>
          <w:sz w:val="30"/>
          <w:szCs w:val="30"/>
          <w:lang w:val="en-US" w:eastAsia="zh-CN"/>
        </w:rPr>
        <w:t>《会议纪要》格式</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8.</w:t>
      </w:r>
      <w:r>
        <w:rPr>
          <w:rFonts w:hint="eastAsia" w:ascii="宋体" w:hAnsi="宋体" w:eastAsia="宋体" w:cs="宋体"/>
          <w:bCs/>
          <w:kern w:val="0"/>
          <w:sz w:val="30"/>
          <w:szCs w:val="30"/>
          <w:lang w:val="en-US" w:eastAsia="zh-CN"/>
        </w:rPr>
        <w:t>《团体标准审查投票单》</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line="620" w:lineRule="exact"/>
        <w:ind w:left="0" w:leftChars="0" w:firstLine="1500" w:firstLineChars="500"/>
        <w:jc w:val="both"/>
        <w:textAlignment w:val="baseline"/>
        <w:rPr>
          <w:rFonts w:hint="eastAsia" w:ascii="宋体" w:hAnsi="宋体" w:eastAsia="宋体" w:cs="宋体"/>
          <w:bCs/>
          <w:kern w:val="0"/>
          <w:sz w:val="30"/>
          <w:szCs w:val="30"/>
          <w:lang w:val="en-US" w:eastAsia="zh-CN"/>
        </w:rPr>
      </w:pPr>
      <w:r>
        <w:rPr>
          <w:rFonts w:hint="eastAsia" w:ascii="宋体" w:hAnsi="宋体" w:eastAsia="宋体" w:cs="宋体"/>
          <w:bCs/>
          <w:kern w:val="0"/>
          <w:sz w:val="30"/>
          <w:szCs w:val="30"/>
          <w:lang w:val="en-US" w:eastAsia="zh-CN" w:bidi="ar-SA"/>
        </w:rPr>
        <w:t>9.</w:t>
      </w:r>
      <w:r>
        <w:rPr>
          <w:rFonts w:hint="eastAsia" w:ascii="宋体" w:hAnsi="宋体" w:eastAsia="宋体" w:cs="宋体"/>
          <w:bCs/>
          <w:kern w:val="0"/>
          <w:sz w:val="30"/>
          <w:szCs w:val="30"/>
          <w:lang w:val="en-US" w:eastAsia="zh-CN"/>
        </w:rPr>
        <w:t>专利的权利及义务</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Cs/>
          <w:kern w:val="0"/>
          <w:sz w:val="30"/>
          <w:szCs w:val="30"/>
          <w:highlight w:val="none"/>
          <w:lang w:val="en-US" w:eastAsia="zh-CN"/>
        </w:rPr>
      </w:pPr>
      <w:r>
        <w:rPr>
          <w:rFonts w:hint="eastAsia" w:ascii="宋体" w:hAnsi="宋体" w:eastAsia="宋体" w:cs="宋体"/>
          <w:bCs/>
          <w:kern w:val="0"/>
          <w:sz w:val="30"/>
          <w:szCs w:val="30"/>
          <w:highlight w:val="none"/>
          <w:lang w:val="en-US" w:eastAsia="zh-CN"/>
        </w:rPr>
        <w:br w:type="page"/>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jc w:val="left"/>
        <w:textAlignment w:val="auto"/>
        <w:rPr>
          <w:rFonts w:hint="eastAsia"/>
        </w:rPr>
      </w:pPr>
      <w:r>
        <w:rPr>
          <w:rFonts w:hint="eastAsia"/>
          <w:sz w:val="28"/>
          <w:szCs w:val="28"/>
        </w:rPr>
        <w:t>附</w:t>
      </w:r>
      <w:r>
        <w:rPr>
          <w:rFonts w:hint="eastAsia"/>
          <w:sz w:val="28"/>
          <w:szCs w:val="28"/>
          <w:lang w:val="en-US" w:eastAsia="zh-CN"/>
        </w:rPr>
        <w:t>件</w:t>
      </w:r>
      <w:r>
        <w:rPr>
          <w:rFonts w:hint="eastAsia"/>
          <w:sz w:val="28"/>
          <w:szCs w:val="28"/>
        </w:rPr>
        <w:t>1</w:t>
      </w:r>
      <w:r>
        <w:rPr>
          <w:rFonts w:hint="eastAsia"/>
          <w:sz w:val="28"/>
          <w:szCs w:val="28"/>
          <w:lang w:val="en-US" w:eastAsia="zh-CN"/>
        </w:rPr>
        <w:t xml:space="preserve">              </w:t>
      </w:r>
      <w:r>
        <w:rPr>
          <w:rFonts w:hint="eastAsia" w:ascii="方正小标宋简体" w:hAnsi="方正小标宋简体" w:eastAsia="方正小标宋简体" w:cs="方正小标宋简体"/>
          <w:sz w:val="36"/>
          <w:szCs w:val="36"/>
        </w:rPr>
        <w:t>团体标准立项申请书</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440"/>
        <w:gridCol w:w="1441"/>
        <w:gridCol w:w="1686"/>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123" w:type="dxa"/>
            <w:noWrap w:val="0"/>
            <w:vAlign w:val="center"/>
          </w:tcPr>
          <w:p>
            <w:pPr>
              <w:ind w:leftChars="-6" w:hanging="14" w:hangingChars="7"/>
              <w:jc w:val="center"/>
              <w:rPr>
                <w:rFonts w:hint="eastAsia"/>
                <w:sz w:val="21"/>
                <w:szCs w:val="21"/>
              </w:rPr>
            </w:pPr>
            <w:r>
              <w:rPr>
                <w:rFonts w:hint="eastAsia"/>
                <w:sz w:val="21"/>
                <w:szCs w:val="21"/>
              </w:rPr>
              <w:t>建议项目名称</w:t>
            </w:r>
          </w:p>
          <w:p>
            <w:pPr>
              <w:ind w:leftChars="-6" w:hanging="14" w:hangingChars="7"/>
              <w:jc w:val="center"/>
              <w:rPr>
                <w:sz w:val="21"/>
                <w:szCs w:val="21"/>
              </w:rPr>
            </w:pPr>
            <w:r>
              <w:rPr>
                <w:sz w:val="21"/>
                <w:szCs w:val="21"/>
              </w:rPr>
              <w:t>(</w:t>
            </w:r>
            <w:r>
              <w:rPr>
                <w:rFonts w:hint="eastAsia"/>
                <w:sz w:val="21"/>
                <w:szCs w:val="21"/>
              </w:rPr>
              <w:t>中文</w:t>
            </w:r>
            <w:r>
              <w:rPr>
                <w:sz w:val="21"/>
                <w:szCs w:val="21"/>
              </w:rPr>
              <w:t>)</w:t>
            </w:r>
          </w:p>
        </w:tc>
        <w:tc>
          <w:tcPr>
            <w:tcW w:w="2881" w:type="dxa"/>
            <w:gridSpan w:val="2"/>
            <w:noWrap w:val="0"/>
            <w:vAlign w:val="center"/>
          </w:tcPr>
          <w:p>
            <w:pPr>
              <w:rPr>
                <w:rFonts w:hint="eastAsia"/>
                <w:sz w:val="21"/>
                <w:szCs w:val="21"/>
              </w:rPr>
            </w:pPr>
          </w:p>
        </w:tc>
        <w:tc>
          <w:tcPr>
            <w:tcW w:w="1686" w:type="dxa"/>
            <w:noWrap w:val="0"/>
            <w:vAlign w:val="center"/>
          </w:tcPr>
          <w:p>
            <w:pPr>
              <w:jc w:val="center"/>
              <w:rPr>
                <w:rFonts w:hint="eastAsia"/>
                <w:sz w:val="21"/>
                <w:szCs w:val="21"/>
              </w:rPr>
            </w:pPr>
            <w:r>
              <w:rPr>
                <w:rFonts w:hint="eastAsia"/>
                <w:sz w:val="21"/>
                <w:szCs w:val="21"/>
              </w:rPr>
              <w:t>建议项目名称</w:t>
            </w:r>
          </w:p>
          <w:p>
            <w:pPr>
              <w:jc w:val="center"/>
              <w:rPr>
                <w:sz w:val="21"/>
                <w:szCs w:val="21"/>
              </w:rPr>
            </w:pPr>
            <w:r>
              <w:rPr>
                <w:sz w:val="21"/>
                <w:szCs w:val="21"/>
              </w:rPr>
              <w:t>(</w:t>
            </w:r>
            <w:r>
              <w:rPr>
                <w:rFonts w:hint="eastAsia"/>
                <w:sz w:val="21"/>
                <w:szCs w:val="21"/>
              </w:rPr>
              <w:t>英文</w:t>
            </w:r>
            <w:r>
              <w:rPr>
                <w:sz w:val="21"/>
                <w:szCs w:val="21"/>
              </w:rPr>
              <w:t>)</w:t>
            </w:r>
          </w:p>
        </w:tc>
        <w:tc>
          <w:tcPr>
            <w:tcW w:w="2382" w:type="dxa"/>
            <w:noWrap w:val="0"/>
            <w:vAlign w:val="center"/>
          </w:tcPr>
          <w:p>
            <w:pPr>
              <w:jc w:val="center"/>
              <w:rPr>
                <w:sz w:val="21"/>
                <w:szCs w:val="21"/>
              </w:rPr>
            </w:pPr>
            <w:r>
              <w:rPr>
                <w:rFonts w:hint="eastAsia"/>
                <w:sz w:val="21"/>
                <w:szCs w:val="21"/>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3" w:type="dxa"/>
            <w:noWrap w:val="0"/>
            <w:vAlign w:val="center"/>
          </w:tcPr>
          <w:p>
            <w:pPr>
              <w:jc w:val="center"/>
              <w:rPr>
                <w:rFonts w:hint="eastAsia"/>
                <w:sz w:val="21"/>
                <w:szCs w:val="21"/>
              </w:rPr>
            </w:pPr>
            <w:r>
              <w:rPr>
                <w:rFonts w:hint="eastAsia"/>
                <w:sz w:val="21"/>
                <w:szCs w:val="21"/>
              </w:rPr>
              <w:t>制定或修订</w:t>
            </w:r>
          </w:p>
        </w:tc>
        <w:tc>
          <w:tcPr>
            <w:tcW w:w="1440" w:type="dxa"/>
            <w:noWrap w:val="0"/>
            <w:vAlign w:val="center"/>
          </w:tcPr>
          <w:p>
            <w:pPr>
              <w:ind w:firstLine="210" w:firstLineChars="100"/>
              <w:jc w:val="center"/>
              <w:rPr>
                <w:sz w:val="21"/>
                <w:szCs w:val="21"/>
              </w:rPr>
            </w:pPr>
            <w:r>
              <w:rPr>
                <w:rFonts w:hint="eastAsia"/>
                <w:sz w:val="21"/>
                <w:szCs w:val="21"/>
                <w:lang w:eastAsia="zh-CN"/>
              </w:rPr>
              <w:t>□</w:t>
            </w:r>
            <w:r>
              <w:rPr>
                <w:rFonts w:hint="eastAsia"/>
                <w:sz w:val="21"/>
                <w:szCs w:val="21"/>
              </w:rPr>
              <w:t>制定</w:t>
            </w:r>
          </w:p>
        </w:tc>
        <w:tc>
          <w:tcPr>
            <w:tcW w:w="1441" w:type="dxa"/>
            <w:noWrap w:val="0"/>
            <w:vAlign w:val="center"/>
          </w:tcPr>
          <w:p>
            <w:pPr>
              <w:ind w:firstLine="210" w:firstLineChars="100"/>
              <w:jc w:val="center"/>
              <w:rPr>
                <w:sz w:val="21"/>
                <w:szCs w:val="21"/>
              </w:rPr>
            </w:pPr>
            <w:r>
              <w:rPr>
                <w:rFonts w:hint="eastAsia"/>
                <w:sz w:val="21"/>
                <w:szCs w:val="21"/>
              </w:rPr>
              <w:t>□修订</w:t>
            </w:r>
          </w:p>
        </w:tc>
        <w:tc>
          <w:tcPr>
            <w:tcW w:w="1686" w:type="dxa"/>
            <w:noWrap w:val="0"/>
            <w:vAlign w:val="center"/>
          </w:tcPr>
          <w:p>
            <w:pPr>
              <w:jc w:val="center"/>
              <w:rPr>
                <w:sz w:val="21"/>
                <w:szCs w:val="21"/>
              </w:rPr>
            </w:pPr>
            <w:r>
              <w:rPr>
                <w:rFonts w:hint="eastAsia"/>
                <w:sz w:val="21"/>
                <w:szCs w:val="21"/>
              </w:rPr>
              <w:t>被修订标准编号</w:t>
            </w:r>
          </w:p>
        </w:tc>
        <w:tc>
          <w:tcPr>
            <w:tcW w:w="2382" w:type="dxa"/>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3" w:type="dxa"/>
            <w:noWrap w:val="0"/>
            <w:vAlign w:val="center"/>
          </w:tcPr>
          <w:p>
            <w:pPr>
              <w:jc w:val="center"/>
              <w:rPr>
                <w:rFonts w:hint="eastAsia"/>
                <w:sz w:val="21"/>
                <w:szCs w:val="21"/>
              </w:rPr>
            </w:pPr>
            <w:r>
              <w:rPr>
                <w:rFonts w:hint="eastAsia"/>
                <w:sz w:val="21"/>
                <w:szCs w:val="21"/>
              </w:rPr>
              <w:t>对应国家标准或</w:t>
            </w:r>
          </w:p>
          <w:p>
            <w:pPr>
              <w:jc w:val="center"/>
              <w:rPr>
                <w:rFonts w:hint="eastAsia"/>
                <w:sz w:val="21"/>
                <w:szCs w:val="21"/>
              </w:rPr>
            </w:pPr>
            <w:r>
              <w:rPr>
                <w:rFonts w:hint="eastAsia"/>
                <w:sz w:val="21"/>
                <w:szCs w:val="21"/>
              </w:rPr>
              <w:t>行业标准情况</w:t>
            </w:r>
          </w:p>
        </w:tc>
        <w:tc>
          <w:tcPr>
            <w:tcW w:w="1440" w:type="dxa"/>
            <w:noWrap w:val="0"/>
            <w:vAlign w:val="center"/>
          </w:tcPr>
          <w:p>
            <w:pPr>
              <w:jc w:val="center"/>
              <w:rPr>
                <w:sz w:val="21"/>
                <w:szCs w:val="21"/>
              </w:rPr>
            </w:pPr>
            <w:r>
              <w:rPr>
                <w:rFonts w:hint="eastAsia"/>
                <w:sz w:val="21"/>
                <w:szCs w:val="21"/>
                <w:lang w:eastAsia="zh-CN"/>
              </w:rPr>
              <w:t>□</w:t>
            </w:r>
            <w:r>
              <w:rPr>
                <w:rFonts w:hint="eastAsia"/>
                <w:sz w:val="21"/>
                <w:szCs w:val="21"/>
              </w:rPr>
              <w:t>有</w:t>
            </w:r>
          </w:p>
        </w:tc>
        <w:tc>
          <w:tcPr>
            <w:tcW w:w="1441" w:type="dxa"/>
            <w:noWrap w:val="0"/>
            <w:vAlign w:val="center"/>
          </w:tcPr>
          <w:p>
            <w:pPr>
              <w:jc w:val="center"/>
              <w:rPr>
                <w:sz w:val="21"/>
                <w:szCs w:val="21"/>
              </w:rPr>
            </w:pPr>
            <w:r>
              <w:rPr>
                <w:rFonts w:hint="eastAsia"/>
                <w:sz w:val="21"/>
                <w:szCs w:val="21"/>
              </w:rPr>
              <w:t>□无</w:t>
            </w:r>
          </w:p>
        </w:tc>
        <w:tc>
          <w:tcPr>
            <w:tcW w:w="1686" w:type="dxa"/>
            <w:noWrap w:val="0"/>
            <w:vAlign w:val="center"/>
          </w:tcPr>
          <w:p>
            <w:pPr>
              <w:jc w:val="center"/>
              <w:rPr>
                <w:sz w:val="21"/>
                <w:szCs w:val="21"/>
              </w:rPr>
            </w:pPr>
            <w:r>
              <w:rPr>
                <w:rFonts w:hint="eastAsia"/>
                <w:sz w:val="21"/>
                <w:szCs w:val="21"/>
              </w:rPr>
              <w:t>对应国家标准或行业标准编号</w:t>
            </w:r>
          </w:p>
        </w:tc>
        <w:tc>
          <w:tcPr>
            <w:tcW w:w="2382" w:type="dxa"/>
            <w:noWrap w:val="0"/>
            <w:vAlign w:val="center"/>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3" w:type="dxa"/>
            <w:noWrap w:val="0"/>
            <w:vAlign w:val="center"/>
          </w:tcPr>
          <w:p>
            <w:pPr>
              <w:jc w:val="center"/>
              <w:rPr>
                <w:rFonts w:hint="eastAsia"/>
                <w:sz w:val="21"/>
                <w:szCs w:val="21"/>
              </w:rPr>
            </w:pPr>
            <w:r>
              <w:rPr>
                <w:rFonts w:hint="eastAsia"/>
                <w:sz w:val="21"/>
                <w:szCs w:val="21"/>
              </w:rPr>
              <w:t>标准起草单位</w:t>
            </w:r>
          </w:p>
        </w:tc>
        <w:tc>
          <w:tcPr>
            <w:tcW w:w="2881" w:type="dxa"/>
            <w:gridSpan w:val="2"/>
            <w:noWrap w:val="0"/>
            <w:vAlign w:val="center"/>
          </w:tcPr>
          <w:p>
            <w:pPr>
              <w:rPr>
                <w:rFonts w:hint="eastAsia"/>
                <w:sz w:val="21"/>
                <w:szCs w:val="21"/>
              </w:rPr>
            </w:pPr>
          </w:p>
        </w:tc>
        <w:tc>
          <w:tcPr>
            <w:tcW w:w="1686" w:type="dxa"/>
            <w:noWrap w:val="0"/>
            <w:vAlign w:val="center"/>
          </w:tcPr>
          <w:p>
            <w:pPr>
              <w:jc w:val="center"/>
              <w:rPr>
                <w:sz w:val="21"/>
                <w:szCs w:val="21"/>
              </w:rPr>
            </w:pPr>
            <w:r>
              <w:rPr>
                <w:rFonts w:hint="eastAsia"/>
                <w:sz w:val="21"/>
                <w:szCs w:val="21"/>
              </w:rPr>
              <w:t>计划起止时间</w:t>
            </w:r>
          </w:p>
        </w:tc>
        <w:tc>
          <w:tcPr>
            <w:tcW w:w="2382" w:type="dxa"/>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23" w:type="dxa"/>
            <w:noWrap w:val="0"/>
            <w:vAlign w:val="center"/>
          </w:tcPr>
          <w:p>
            <w:pPr>
              <w:jc w:val="center"/>
              <w:rPr>
                <w:sz w:val="21"/>
                <w:szCs w:val="21"/>
              </w:rPr>
            </w:pPr>
            <w:r>
              <w:rPr>
                <w:rFonts w:hint="eastAsia"/>
                <w:sz w:val="21"/>
                <w:szCs w:val="21"/>
              </w:rPr>
              <w:t>标准起草</w:t>
            </w:r>
            <w:r>
              <w:rPr>
                <w:rFonts w:hint="eastAsia"/>
                <w:sz w:val="21"/>
                <w:szCs w:val="21"/>
                <w:lang w:val="en-US" w:eastAsia="zh-CN"/>
              </w:rPr>
              <w:t>参加</w:t>
            </w:r>
            <w:r>
              <w:rPr>
                <w:rFonts w:hint="eastAsia"/>
                <w:sz w:val="21"/>
                <w:szCs w:val="21"/>
              </w:rPr>
              <w:t>单位</w:t>
            </w:r>
          </w:p>
        </w:tc>
        <w:tc>
          <w:tcPr>
            <w:tcW w:w="6949" w:type="dxa"/>
            <w:gridSpan w:val="4"/>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jc w:val="center"/>
        </w:trPr>
        <w:tc>
          <w:tcPr>
            <w:tcW w:w="2123" w:type="dxa"/>
            <w:noWrap w:val="0"/>
            <w:vAlign w:val="center"/>
          </w:tcPr>
          <w:p>
            <w:pPr>
              <w:jc w:val="center"/>
              <w:rPr>
                <w:sz w:val="21"/>
                <w:szCs w:val="21"/>
              </w:rPr>
            </w:pPr>
            <w:r>
              <w:rPr>
                <w:rFonts w:hint="eastAsia"/>
                <w:sz w:val="21"/>
                <w:szCs w:val="21"/>
              </w:rPr>
              <w:t>目的、意义或必要性</w:t>
            </w:r>
          </w:p>
        </w:tc>
        <w:tc>
          <w:tcPr>
            <w:tcW w:w="6949" w:type="dxa"/>
            <w:gridSpan w:val="4"/>
            <w:noWrap w:val="0"/>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2123" w:type="dxa"/>
            <w:noWrap w:val="0"/>
            <w:vAlign w:val="center"/>
          </w:tcPr>
          <w:p>
            <w:pPr>
              <w:jc w:val="center"/>
              <w:rPr>
                <w:sz w:val="21"/>
                <w:szCs w:val="21"/>
              </w:rPr>
            </w:pPr>
            <w:r>
              <w:rPr>
                <w:rFonts w:hint="eastAsia"/>
                <w:sz w:val="21"/>
                <w:szCs w:val="21"/>
              </w:rPr>
              <w:t>范围和主要技术内容</w:t>
            </w:r>
          </w:p>
        </w:tc>
        <w:tc>
          <w:tcPr>
            <w:tcW w:w="6949" w:type="dxa"/>
            <w:gridSpan w:val="4"/>
            <w:noWrap w:val="0"/>
            <w:vAlign w:val="center"/>
          </w:tcPr>
          <w:p>
            <w:pPr>
              <w:numPr>
                <w:ilvl w:val="0"/>
                <w:numId w:val="0"/>
              </w:numPr>
              <w:ind w:leftChars="0"/>
              <w:rPr>
                <w:rFonts w:hint="eastAsia" w:asciiTheme="minorEastAsia" w:hAnsiTheme="minorEastAsia" w:eastAsiaTheme="minorEastAsia" w:cstheme="minorEastAsia"/>
                <w:sz w:val="21"/>
                <w:szCs w:val="21"/>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2123" w:type="dxa"/>
            <w:noWrap w:val="0"/>
            <w:vAlign w:val="center"/>
          </w:tcPr>
          <w:p>
            <w:pPr>
              <w:jc w:val="center"/>
              <w:rPr>
                <w:rFonts w:hint="eastAsia"/>
                <w:sz w:val="21"/>
                <w:szCs w:val="21"/>
              </w:rPr>
            </w:pPr>
            <w:r>
              <w:rPr>
                <w:rFonts w:hint="eastAsia"/>
                <w:sz w:val="21"/>
                <w:szCs w:val="21"/>
              </w:rPr>
              <w:t>国内外情况简要说明</w:t>
            </w:r>
          </w:p>
        </w:tc>
        <w:tc>
          <w:tcPr>
            <w:tcW w:w="6949" w:type="dxa"/>
            <w:gridSpan w:val="4"/>
            <w:noWrap w:val="0"/>
            <w:vAlign w:val="center"/>
          </w:tcPr>
          <w:p>
            <w:pPr>
              <w:numPr>
                <w:ilvl w:val="0"/>
                <w:numId w:val="2"/>
              </w:numP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国内外对该技术研究情况简要说明：国内外对该技术研究的情况、进程及未来的发展；该技术是否相对稳定，如果不是的话，预计技术未来稳定的时间，提出的标准项目是否可作为未来技术发展的基础；</w:t>
            </w:r>
          </w:p>
          <w:p>
            <w:pPr>
              <w:numPr>
                <w:ilvl w:val="0"/>
                <w:numId w:val="2"/>
              </w:numP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项目与国际标准或国外先进标准采用程度的考虑：是否有对应的国际标准或国外先进标准，如有，阐述标准项目与之对比情况，以及对采标问题的考虑；</w:t>
            </w:r>
          </w:p>
          <w:p>
            <w:pPr>
              <w:numPr>
                <w:ilvl w:val="0"/>
                <w:numId w:val="2"/>
              </w:numPr>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与国内相关标准间的关系：是否有相关的国家或行业标准，如有，阐述标准项目与相关标准的关系；</w:t>
            </w:r>
          </w:p>
          <w:p>
            <w:pPr>
              <w:numPr>
                <w:ilvl w:val="0"/>
                <w:numId w:val="2"/>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明确指出标准项目是否存在知识产权问题。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123" w:type="dxa"/>
            <w:noWrap w:val="0"/>
            <w:vAlign w:val="center"/>
          </w:tcPr>
          <w:p>
            <w:pPr>
              <w:jc w:val="center"/>
              <w:rPr>
                <w:rFonts w:hint="eastAsia"/>
                <w:sz w:val="21"/>
                <w:szCs w:val="21"/>
              </w:rPr>
            </w:pPr>
            <w:r>
              <w:rPr>
                <w:rFonts w:hint="eastAsia"/>
                <w:sz w:val="21"/>
                <w:szCs w:val="21"/>
              </w:rPr>
              <w:t>拟征求意见相关方</w:t>
            </w:r>
          </w:p>
        </w:tc>
        <w:tc>
          <w:tcPr>
            <w:tcW w:w="6949" w:type="dxa"/>
            <w:gridSpan w:val="4"/>
            <w:noWrap w:val="0"/>
            <w:vAlign w:val="center"/>
          </w:tcPr>
          <w:p>
            <w:pPr>
              <w:numPr>
                <w:ilvl w:val="0"/>
                <w:numId w:val="0"/>
              </w:numPr>
              <w:ind w:leftChars="0"/>
              <w:rPr>
                <w:rFonts w:hint="eastAsia"/>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2123" w:type="dxa"/>
            <w:noWrap w:val="0"/>
            <w:vAlign w:val="center"/>
          </w:tcPr>
          <w:p>
            <w:pPr>
              <w:jc w:val="center"/>
              <w:rPr>
                <w:rFonts w:hint="eastAsia"/>
                <w:sz w:val="21"/>
                <w:szCs w:val="21"/>
              </w:rPr>
            </w:pPr>
            <w:r>
              <w:rPr>
                <w:rFonts w:hint="eastAsia"/>
                <w:sz w:val="21"/>
                <w:szCs w:val="21"/>
              </w:rPr>
              <w:t>标准起草牵头单位</w:t>
            </w:r>
          </w:p>
        </w:tc>
        <w:tc>
          <w:tcPr>
            <w:tcW w:w="694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Chars="100"/>
              <w:textAlignment w:val="auto"/>
              <w:rPr>
                <w:rFonts w:hint="eastAsia"/>
                <w:sz w:val="21"/>
                <w:szCs w:val="21"/>
              </w:rPr>
            </w:pPr>
            <w:r>
              <w:rPr>
                <w:rFonts w:hint="eastAsia"/>
                <w:sz w:val="21"/>
                <w:szCs w:val="21"/>
              </w:rPr>
              <w:t>单位名称：</w:t>
            </w:r>
          </w:p>
          <w:p>
            <w:pPr>
              <w:keepNext w:val="0"/>
              <w:keepLines w:val="0"/>
              <w:pageBreakBefore w:val="0"/>
              <w:widowControl w:val="0"/>
              <w:kinsoku/>
              <w:wordWrap/>
              <w:overflowPunct/>
              <w:topLinePunct w:val="0"/>
              <w:autoSpaceDE/>
              <w:autoSpaceDN/>
              <w:bidi w:val="0"/>
              <w:adjustRightInd/>
              <w:snapToGrid/>
              <w:spacing w:line="360" w:lineRule="auto"/>
              <w:ind w:leftChars="100"/>
              <w:textAlignment w:val="auto"/>
              <w:rPr>
                <w:rFonts w:hint="eastAsia"/>
                <w:sz w:val="21"/>
                <w:szCs w:val="21"/>
                <w:lang w:val="en-US" w:eastAsia="zh-CN"/>
              </w:rPr>
            </w:pPr>
            <w:r>
              <w:rPr>
                <w:rFonts w:hint="eastAsia"/>
                <w:sz w:val="21"/>
                <w:szCs w:val="21"/>
              </w:rPr>
              <w:t>负</w:t>
            </w:r>
            <w:r>
              <w:rPr>
                <w:rFonts w:hint="eastAsia"/>
                <w:sz w:val="21"/>
                <w:szCs w:val="21"/>
                <w:lang w:val="en-US" w:eastAsia="zh-CN"/>
              </w:rPr>
              <w:t xml:space="preserve"> </w:t>
            </w:r>
            <w:r>
              <w:rPr>
                <w:rFonts w:hint="eastAsia"/>
                <w:sz w:val="21"/>
                <w:szCs w:val="21"/>
              </w:rPr>
              <w:t>责</w:t>
            </w:r>
            <w:r>
              <w:rPr>
                <w:rFonts w:hint="eastAsia"/>
                <w:sz w:val="21"/>
                <w:szCs w:val="21"/>
                <w:lang w:val="en-US" w:eastAsia="zh-CN"/>
              </w:rPr>
              <w:t xml:space="preserve"> </w:t>
            </w:r>
            <w:r>
              <w:rPr>
                <w:rFonts w:hint="eastAsia"/>
                <w:sz w:val="21"/>
                <w:szCs w:val="21"/>
              </w:rPr>
              <w:t>人：（签名</w:t>
            </w:r>
            <w:r>
              <w:rPr>
                <w:rFonts w:hint="eastAsia"/>
                <w:sz w:val="21"/>
                <w:szCs w:val="21"/>
                <w:lang w:eastAsia="zh-CN"/>
              </w:rPr>
              <w:t>、</w:t>
            </w:r>
            <w:r>
              <w:rPr>
                <w:rFonts w:hint="eastAsia"/>
                <w:sz w:val="21"/>
                <w:szCs w:val="21"/>
              </w:rPr>
              <w:t xml:space="preserve">盖公章）     </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Chars="100"/>
              <w:textAlignment w:val="auto"/>
              <w:rPr>
                <w:rFonts w:hint="eastAsia"/>
                <w:sz w:val="21"/>
                <w:szCs w:val="21"/>
              </w:rPr>
            </w:pPr>
            <w:r>
              <w:rPr>
                <w:rFonts w:hint="eastAsia"/>
                <w:sz w:val="21"/>
                <w:szCs w:val="21"/>
                <w:lang w:val="en-US" w:eastAsia="zh-CN"/>
              </w:rPr>
              <w:t xml:space="preserve">                                           </w:t>
            </w:r>
            <w:r>
              <w:rPr>
                <w:rFonts w:hint="eastAsia"/>
                <w:sz w:val="21"/>
                <w:szCs w:val="21"/>
              </w:rPr>
              <w:t xml:space="preserve">年    月    日    </w:t>
            </w:r>
          </w:p>
        </w:tc>
      </w:tr>
    </w:tbl>
    <w:p>
      <w:pPr>
        <w:rPr>
          <w:rFonts w:hint="default"/>
          <w:sz w:val="24"/>
          <w:szCs w:val="24"/>
        </w:rPr>
        <w:sectPr>
          <w:headerReference r:id="rId3" w:type="default"/>
          <w:footerReference r:id="rId4" w:type="default"/>
          <w:pgSz w:w="11910" w:h="16840"/>
          <w:pgMar w:top="1701" w:right="1474" w:bottom="1440" w:left="1587" w:header="1600" w:footer="964" w:gutter="0"/>
          <w:lnNumType w:countBy="0" w:distance="360"/>
          <w:pgNumType w:fmt="numberInDash" w:start="1"/>
          <w:cols w:space="720" w:num="1"/>
        </w:sectPr>
      </w:pPr>
    </w:p>
    <w:p>
      <w:pPr>
        <w:pStyle w:val="7"/>
        <w:keepNext w:val="0"/>
        <w:keepLines w:val="0"/>
        <w:pageBreakBefore w:val="0"/>
        <w:widowControl w:val="0"/>
        <w:kinsoku w:val="0"/>
        <w:wordWrap/>
        <w:overflowPunct w:val="0"/>
        <w:topLinePunct w:val="0"/>
        <w:autoSpaceDE/>
        <w:autoSpaceDN/>
        <w:bidi w:val="0"/>
        <w:adjustRightInd/>
        <w:snapToGrid/>
        <w:spacing w:before="0"/>
        <w:ind w:left="0" w:firstLine="0"/>
        <w:jc w:val="left"/>
        <w:textAlignment w:val="auto"/>
        <w:rPr>
          <w:rFonts w:hint="default" w:ascii="Times New Roman" w:hAnsi="Times New Roman" w:eastAsia="Times New Roman"/>
          <w:sz w:val="14"/>
          <w:szCs w:val="24"/>
        </w:rPr>
      </w:pPr>
      <w:r>
        <w:rPr>
          <w:rFonts w:hint="eastAsia" w:ascii="黑体" w:hAnsi="黑体" w:eastAsia="黑体" w:cs="黑体"/>
          <w:b w:val="0"/>
          <w:bCs/>
          <w:sz w:val="28"/>
          <w:szCs w:val="28"/>
          <w:lang w:val="en-US" w:eastAsia="zh-CN"/>
        </w:rPr>
        <w:t>附件2</w:t>
      </w:r>
      <w:r>
        <w:rPr>
          <w:rFonts w:hint="eastAsia" w:ascii="黑体" w:hAnsi="黑体" w:eastAsia="黑体" w:cs="黑体"/>
          <w:b/>
          <w:sz w:val="28"/>
          <w:szCs w:val="28"/>
          <w:lang w:val="en-US" w:eastAsia="zh-CN"/>
        </w:rPr>
        <w:t xml:space="preserve">                              </w:t>
      </w:r>
      <w:r>
        <w:rPr>
          <w:rFonts w:hint="eastAsia" w:ascii="方正小标宋简体" w:hAnsi="方正小标宋简体" w:eastAsia="方正小标宋简体" w:cs="方正小标宋简体"/>
          <w:b w:val="0"/>
          <w:bCs/>
          <w:sz w:val="36"/>
          <w:szCs w:val="24"/>
        </w:rPr>
        <w:t>团体标准编制</w:t>
      </w:r>
      <w:r>
        <w:rPr>
          <w:rFonts w:hint="eastAsia" w:ascii="方正小标宋简体" w:hAnsi="方正小标宋简体" w:eastAsia="方正小标宋简体" w:cs="方正小标宋简体"/>
          <w:b w:val="0"/>
          <w:bCs/>
          <w:sz w:val="36"/>
          <w:szCs w:val="24"/>
          <w:lang w:val="en-US" w:eastAsia="zh-CN"/>
        </w:rPr>
        <w:t>组</w:t>
      </w:r>
      <w:r>
        <w:rPr>
          <w:rFonts w:hint="eastAsia" w:ascii="方正小标宋简体" w:hAnsi="方正小标宋简体" w:eastAsia="方正小标宋简体" w:cs="方正小标宋简体"/>
          <w:b w:val="0"/>
          <w:bCs/>
          <w:sz w:val="36"/>
          <w:szCs w:val="24"/>
        </w:rPr>
        <w:t>成员情况表</w:t>
      </w:r>
    </w:p>
    <w:tbl>
      <w:tblPr>
        <w:tblStyle w:val="10"/>
        <w:tblW w:w="13997" w:type="dxa"/>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1090"/>
        <w:gridCol w:w="680"/>
        <w:gridCol w:w="1290"/>
        <w:gridCol w:w="388"/>
        <w:gridCol w:w="2122"/>
        <w:gridCol w:w="1460"/>
        <w:gridCol w:w="662"/>
        <w:gridCol w:w="1878"/>
        <w:gridCol w:w="3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建议项目名称</w:t>
            </w:r>
          </w:p>
        </w:tc>
        <w:tc>
          <w:tcPr>
            <w:tcW w:w="23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项目编号</w:t>
            </w:r>
          </w:p>
        </w:tc>
        <w:tc>
          <w:tcPr>
            <w:tcW w:w="2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c>
          <w:tcPr>
            <w:tcW w:w="18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牵头起草单位</w:t>
            </w: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联 系 人</w:t>
            </w:r>
          </w:p>
        </w:tc>
        <w:tc>
          <w:tcPr>
            <w:tcW w:w="235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c>
          <w:tcPr>
            <w:tcW w:w="21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联系电话</w:t>
            </w:r>
          </w:p>
        </w:tc>
        <w:tc>
          <w:tcPr>
            <w:tcW w:w="21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c>
          <w:tcPr>
            <w:tcW w:w="18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电子邮箱</w:t>
            </w: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399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line="240" w:lineRule="auto"/>
              <w:ind w:left="1"/>
              <w:jc w:val="center"/>
              <w:rPr>
                <w:rFonts w:hint="eastAsia" w:asciiTheme="minorEastAsia" w:hAnsiTheme="minorEastAsia" w:eastAsiaTheme="minorEastAsia" w:cstheme="minorEastAsia"/>
                <w:sz w:val="24"/>
                <w:szCs w:val="24"/>
              </w:rPr>
            </w:pPr>
            <w:r>
              <w:rPr>
                <w:rFonts w:hint="eastAsia" w:ascii="黑体" w:hAnsi="黑体" w:eastAsia="黑体" w:cs="黑体"/>
                <w:b w:val="0"/>
                <w:bCs/>
                <w:sz w:val="28"/>
                <w:szCs w:val="28"/>
              </w:rPr>
              <w:t>工作组成员情况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序号</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姓名</w:t>
            </w: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组内任职</w:t>
            </w: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职称</w:t>
            </w: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专职/兼职</w:t>
            </w: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专业方向</w:t>
            </w: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所属单位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cstheme="minorEastAsia"/>
                <w:sz w:val="24"/>
                <w:szCs w:val="24"/>
                <w:lang w:val="en-US" w:eastAsia="zh-CN"/>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组 长</w:t>
            </w: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cstheme="minorEastAsia"/>
                <w:sz w:val="24"/>
                <w:szCs w:val="24"/>
                <w:lang w:val="en-US" w:eastAsia="zh-CN"/>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cstheme="minorEastAsia"/>
                <w:sz w:val="24"/>
                <w:szCs w:val="24"/>
                <w:lang w:val="en-US" w:eastAsia="zh-CN"/>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cstheme="minorEastAsia"/>
                <w:sz w:val="24"/>
                <w:szCs w:val="24"/>
                <w:lang w:val="en-US" w:eastAsia="zh-CN"/>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cstheme="minor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insoku w:val="0"/>
              <w:overflowPunct w:val="0"/>
              <w:spacing w:line="482" w:lineRule="exact"/>
              <w:ind w:left="67"/>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line="482" w:lineRule="exact"/>
              <w:ind w:left="67"/>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8</w:t>
            </w: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7"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770" w:type="dxa"/>
            <w:gridSpan w:val="2"/>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2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14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25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c>
          <w:tcPr>
            <w:tcW w:w="3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Theme="minorEastAsia" w:hAnsiTheme="minorEastAsia" w:eastAsiaTheme="minorEastAsia" w:cstheme="minorEastAsia"/>
                <w:sz w:val="24"/>
                <w:szCs w:val="24"/>
              </w:rPr>
            </w:pPr>
          </w:p>
        </w:tc>
      </w:tr>
    </w:tbl>
    <w:p>
      <w:pPr>
        <w:rPr>
          <w:rFonts w:hint="default"/>
          <w:sz w:val="24"/>
          <w:szCs w:val="24"/>
        </w:rPr>
        <w:sectPr>
          <w:pgSz w:w="16840" w:h="11910" w:orient="landscape"/>
          <w:pgMar w:top="1638" w:right="1661" w:bottom="1474" w:left="1446" w:header="1531" w:footer="964" w:gutter="0"/>
          <w:lnNumType w:countBy="0" w:distance="360"/>
          <w:pgNumType w:fmt="numberInDash"/>
          <w:cols w:space="720" w:num="1"/>
        </w:sectPr>
      </w:pPr>
    </w:p>
    <w:p>
      <w:pPr>
        <w:pStyle w:val="2"/>
        <w:keepNext w:val="0"/>
        <w:keepLines w:val="0"/>
        <w:pageBreakBefore w:val="0"/>
        <w:widowControl w:val="0"/>
        <w:kinsoku w:val="0"/>
        <w:wordWrap/>
        <w:overflowPunct w:val="0"/>
        <w:topLinePunct w:val="0"/>
        <w:autoSpaceDE/>
        <w:autoSpaceDN/>
        <w:bidi w:val="0"/>
        <w:adjustRightInd/>
        <w:snapToGrid/>
        <w:spacing w:before="0" w:after="0" w:afterLines="100" w:line="580" w:lineRule="exact"/>
        <w:ind w:left="0" w:leftChars="0" w:firstLine="0" w:firstLineChars="0"/>
        <w:jc w:val="both"/>
        <w:textAlignment w:val="auto"/>
        <w:rPr>
          <w:rFonts w:hint="default" w:ascii="Times New Roman" w:hAnsi="Times New Roman" w:eastAsia="Times New Roman"/>
          <w:sz w:val="14"/>
          <w:szCs w:val="24"/>
        </w:rPr>
      </w:pPr>
      <w:r>
        <w:rPr>
          <w:rFonts w:hint="eastAsia" w:ascii="黑体" w:hAnsi="黑体" w:eastAsia="黑体" w:cs="黑体"/>
          <w:b w:val="0"/>
          <w:bCs/>
          <w:kern w:val="2"/>
          <w:sz w:val="28"/>
          <w:szCs w:val="28"/>
          <w:lang w:val="en-US" w:eastAsia="zh-CN" w:bidi="ar-SA"/>
        </w:rPr>
        <w:t xml:space="preserve">附件3            </w:t>
      </w:r>
      <w:r>
        <w:rPr>
          <w:rFonts w:hint="eastAsia" w:ascii="方正小标宋简体" w:hAnsi="方正小标宋简体" w:eastAsia="方正小标宋简体" w:cs="方正小标宋简体"/>
          <w:b w:val="0"/>
          <w:bCs/>
          <w:sz w:val="36"/>
          <w:szCs w:val="24"/>
          <w:lang w:val="en-US" w:eastAsia="zh-CN"/>
        </w:rPr>
        <w:t>团体标准</w:t>
      </w:r>
      <w:r>
        <w:rPr>
          <w:rFonts w:hint="eastAsia" w:ascii="方正小标宋简体" w:hAnsi="方正小标宋简体" w:cs="方正小标宋简体"/>
          <w:b w:val="0"/>
          <w:bCs/>
          <w:sz w:val="36"/>
          <w:szCs w:val="24"/>
          <w:lang w:val="en-US" w:eastAsia="zh-CN"/>
        </w:rPr>
        <w:t>立项审核意见</w:t>
      </w:r>
      <w:r>
        <w:rPr>
          <w:rFonts w:hint="eastAsia" w:ascii="方正小标宋简体" w:hAnsi="方正小标宋简体" w:eastAsia="方正小标宋简体" w:cs="方正小标宋简体"/>
          <w:b w:val="0"/>
          <w:bCs/>
          <w:sz w:val="36"/>
          <w:szCs w:val="24"/>
          <w:lang w:val="en-US" w:eastAsia="zh-CN"/>
        </w:rPr>
        <w:t>单</w:t>
      </w:r>
    </w:p>
    <w:tbl>
      <w:tblPr>
        <w:tblStyle w:val="18"/>
        <w:tblW w:w="88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8"/>
        <w:gridCol w:w="4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8804" w:type="dxa"/>
            <w:gridSpan w:val="2"/>
            <w:vAlign w:val="center"/>
          </w:tcPr>
          <w:p>
            <w:pPr>
              <w:pStyle w:val="17"/>
              <w:keepNext w:val="0"/>
              <w:keepLines w:val="0"/>
              <w:pageBreakBefore w:val="0"/>
              <w:widowControl w:val="0"/>
              <w:kinsoku/>
              <w:wordWrap/>
              <w:overflowPunct/>
              <w:topLinePunct w:val="0"/>
              <w:autoSpaceDE/>
              <w:autoSpaceDN/>
              <w:bidi w:val="0"/>
              <w:adjustRightInd w:val="0"/>
              <w:snapToGrid w:val="0"/>
              <w:spacing w:line="221" w:lineRule="auto"/>
              <w:ind w:left="365"/>
              <w:jc w:val="both"/>
              <w:textAlignment w:val="auto"/>
              <w:rPr>
                <w:sz w:val="28"/>
                <w:szCs w:val="28"/>
              </w:rPr>
            </w:pPr>
            <w:r>
              <w:rPr>
                <w:rFonts w:hint="eastAsia"/>
                <w:spacing w:val="4"/>
                <w:sz w:val="28"/>
                <w:szCs w:val="28"/>
                <w:lang w:val="en-US" w:eastAsia="zh-CN"/>
              </w:rPr>
              <w:t>申请立项的</w:t>
            </w:r>
            <w:r>
              <w:rPr>
                <w:spacing w:val="4"/>
                <w:sz w:val="28"/>
                <w:szCs w:val="28"/>
              </w:rPr>
              <w:t>标准名称：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2" w:hRule="atLeast"/>
          <w:jc w:val="center"/>
        </w:trPr>
        <w:tc>
          <w:tcPr>
            <w:tcW w:w="8804" w:type="dxa"/>
            <w:gridSpan w:val="2"/>
            <w:vAlign w:val="top"/>
          </w:tcPr>
          <w:p>
            <w:pPr>
              <w:pStyle w:val="17"/>
              <w:spacing w:before="262" w:line="221" w:lineRule="auto"/>
              <w:ind w:left="520"/>
              <w:rPr>
                <w:b/>
                <w:bCs/>
                <w:spacing w:val="4"/>
                <w:sz w:val="28"/>
                <w:szCs w:val="28"/>
              </w:rPr>
            </w:pPr>
            <w:r>
              <w:rPr>
                <w:rFonts w:hint="eastAsia"/>
                <w:b/>
                <w:bCs/>
                <w:spacing w:val="4"/>
                <w:sz w:val="28"/>
                <w:szCs w:val="28"/>
                <w:lang w:val="en-US" w:eastAsia="zh-CN"/>
              </w:rPr>
              <w:t>立项审核</w:t>
            </w:r>
            <w:r>
              <w:rPr>
                <w:b/>
                <w:bCs/>
                <w:spacing w:val="4"/>
                <w:sz w:val="28"/>
                <w:szCs w:val="28"/>
              </w:rPr>
              <w:t>意见：</w:t>
            </w:r>
          </w:p>
          <w:p>
            <w:pPr>
              <w:pStyle w:val="17"/>
              <w:spacing w:before="182" w:line="221" w:lineRule="auto"/>
              <w:ind w:left="520"/>
              <w:rPr>
                <w:rFonts w:hint="eastAsia"/>
                <w:spacing w:val="7"/>
                <w:sz w:val="28"/>
                <w:szCs w:val="28"/>
                <w:lang w:val="en-US" w:eastAsia="zh-CN"/>
              </w:rPr>
            </w:pPr>
            <w:r>
              <w:rPr>
                <w:spacing w:val="7"/>
                <w:sz w:val="28"/>
                <w:szCs w:val="28"/>
              </w:rPr>
              <w:t>□同意该</w:t>
            </w:r>
            <w:r>
              <w:rPr>
                <w:rFonts w:hint="eastAsia"/>
                <w:spacing w:val="7"/>
                <w:sz w:val="28"/>
                <w:szCs w:val="28"/>
                <w:lang w:val="en-US" w:eastAsia="zh-CN"/>
              </w:rPr>
              <w:t>标准立项并按申请计划进行编制</w:t>
            </w:r>
          </w:p>
          <w:p>
            <w:pPr>
              <w:pStyle w:val="17"/>
              <w:spacing w:before="182" w:line="221" w:lineRule="auto"/>
              <w:ind w:left="520"/>
              <w:rPr>
                <w:rFonts w:hint="default"/>
                <w:spacing w:val="7"/>
                <w:sz w:val="28"/>
                <w:szCs w:val="28"/>
                <w:lang w:val="en-US" w:eastAsia="zh-CN"/>
              </w:rPr>
            </w:pPr>
            <w:r>
              <w:rPr>
                <w:rFonts w:hint="eastAsia"/>
                <w:spacing w:val="7"/>
                <w:sz w:val="28"/>
                <w:szCs w:val="28"/>
                <w:lang w:val="en-US" w:eastAsia="zh-CN"/>
              </w:rPr>
              <w:t>完善建议：</w:t>
            </w:r>
          </w:p>
          <w:p>
            <w:pPr>
              <w:pStyle w:val="17"/>
              <w:spacing w:before="182" w:line="221" w:lineRule="auto"/>
              <w:ind w:left="520"/>
              <w:rPr>
                <w:rFonts w:hint="default"/>
                <w:spacing w:val="7"/>
                <w:sz w:val="28"/>
                <w:szCs w:val="28"/>
                <w:lang w:val="en-US" w:eastAsia="zh-CN"/>
              </w:rPr>
            </w:pPr>
          </w:p>
          <w:p>
            <w:pPr>
              <w:pStyle w:val="17"/>
              <w:spacing w:before="182" w:line="221" w:lineRule="auto"/>
              <w:ind w:left="520"/>
              <w:rPr>
                <w:spacing w:val="5"/>
                <w:sz w:val="28"/>
                <w:szCs w:val="28"/>
              </w:rPr>
            </w:pPr>
          </w:p>
          <w:p>
            <w:pPr>
              <w:pStyle w:val="17"/>
              <w:spacing w:before="182" w:line="221" w:lineRule="auto"/>
              <w:ind w:left="520"/>
              <w:rPr>
                <w:spacing w:val="5"/>
                <w:sz w:val="28"/>
                <w:szCs w:val="28"/>
              </w:rPr>
            </w:pPr>
          </w:p>
          <w:p>
            <w:pPr>
              <w:pStyle w:val="17"/>
              <w:spacing w:before="182" w:line="221" w:lineRule="auto"/>
              <w:ind w:left="520"/>
              <w:rPr>
                <w:spacing w:val="5"/>
                <w:sz w:val="28"/>
                <w:szCs w:val="28"/>
              </w:rPr>
            </w:pPr>
          </w:p>
          <w:p>
            <w:pPr>
              <w:pStyle w:val="17"/>
              <w:spacing w:before="182" w:line="221" w:lineRule="auto"/>
              <w:ind w:left="520"/>
              <w:rPr>
                <w:spacing w:val="5"/>
                <w:sz w:val="28"/>
                <w:szCs w:val="28"/>
              </w:rPr>
            </w:pPr>
          </w:p>
          <w:p>
            <w:pPr>
              <w:pStyle w:val="17"/>
              <w:spacing w:before="182" w:line="221" w:lineRule="auto"/>
              <w:ind w:left="520"/>
              <w:rPr>
                <w:rFonts w:hint="default" w:eastAsia="宋体"/>
                <w:spacing w:val="5"/>
                <w:sz w:val="28"/>
                <w:szCs w:val="28"/>
                <w:lang w:val="en-US" w:eastAsia="zh-CN"/>
              </w:rPr>
            </w:pPr>
            <w:r>
              <w:rPr>
                <w:spacing w:val="5"/>
                <w:sz w:val="28"/>
                <w:szCs w:val="28"/>
              </w:rPr>
              <w:t>□不同意该</w:t>
            </w:r>
            <w:r>
              <w:rPr>
                <w:rFonts w:hint="eastAsia"/>
                <w:spacing w:val="5"/>
                <w:sz w:val="28"/>
                <w:szCs w:val="28"/>
                <w:lang w:val="en-US" w:eastAsia="zh-CN"/>
              </w:rPr>
              <w:t>立项申请</w:t>
            </w:r>
          </w:p>
          <w:p>
            <w:pPr>
              <w:pStyle w:val="17"/>
              <w:spacing w:before="182" w:line="221" w:lineRule="auto"/>
              <w:ind w:left="520"/>
              <w:rPr>
                <w:sz w:val="28"/>
                <w:szCs w:val="28"/>
              </w:rPr>
            </w:pPr>
            <w:r>
              <w:rPr>
                <w:spacing w:val="5"/>
                <w:sz w:val="28"/>
                <w:szCs w:val="28"/>
              </w:rPr>
              <w:t>意见如下：</w:t>
            </w:r>
          </w:p>
          <w:p>
            <w:pPr>
              <w:spacing w:line="249" w:lineRule="auto"/>
              <w:rPr>
                <w:rFonts w:ascii="Arial"/>
                <w:sz w:val="28"/>
                <w:szCs w:val="28"/>
              </w:rPr>
            </w:pPr>
          </w:p>
          <w:p>
            <w:pPr>
              <w:spacing w:line="249"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pStyle w:val="17"/>
              <w:spacing w:before="2" w:line="221" w:lineRule="auto"/>
              <w:ind w:left="520"/>
              <w:rPr>
                <w:rFonts w:hint="eastAsia"/>
                <w:spacing w:val="-24"/>
                <w:sz w:val="28"/>
                <w:szCs w:val="28"/>
                <w:lang w:val="en-US" w:eastAsia="zh-CN"/>
              </w:rPr>
            </w:pPr>
            <w:r>
              <w:rPr>
                <w:spacing w:val="-24"/>
                <w:sz w:val="28"/>
                <w:szCs w:val="28"/>
              </w:rPr>
              <w:t>□</w:t>
            </w:r>
            <w:r>
              <w:rPr>
                <w:rFonts w:hint="eastAsia"/>
                <w:spacing w:val="-24"/>
                <w:sz w:val="28"/>
                <w:szCs w:val="28"/>
                <w:lang w:val="en-US" w:eastAsia="zh-CN"/>
              </w:rPr>
              <w:t>弃权</w:t>
            </w:r>
          </w:p>
          <w:p>
            <w:pPr>
              <w:pStyle w:val="17"/>
              <w:spacing w:before="2" w:line="221" w:lineRule="auto"/>
              <w:ind w:left="520"/>
              <w:rPr>
                <w:rFonts w:hint="eastAsia"/>
                <w:spacing w:val="-24"/>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jc w:val="center"/>
        </w:trPr>
        <w:tc>
          <w:tcPr>
            <w:tcW w:w="4268" w:type="dxa"/>
            <w:vAlign w:val="top"/>
          </w:tcPr>
          <w:p>
            <w:pPr>
              <w:pStyle w:val="17"/>
              <w:spacing w:before="283" w:line="221" w:lineRule="auto"/>
              <w:ind w:left="349"/>
              <w:rPr>
                <w:sz w:val="28"/>
                <w:szCs w:val="28"/>
              </w:rPr>
            </w:pPr>
            <w:r>
              <w:rPr>
                <w:rFonts w:hint="eastAsia"/>
                <w:spacing w:val="4"/>
                <w:sz w:val="28"/>
                <w:szCs w:val="28"/>
                <w:lang w:val="en-US" w:eastAsia="zh-CN"/>
              </w:rPr>
              <w:t>评审</w:t>
            </w:r>
            <w:r>
              <w:rPr>
                <w:spacing w:val="4"/>
                <w:sz w:val="28"/>
                <w:szCs w:val="28"/>
              </w:rPr>
              <w:t>日期：</w:t>
            </w:r>
          </w:p>
        </w:tc>
        <w:tc>
          <w:tcPr>
            <w:tcW w:w="4536" w:type="dxa"/>
            <w:vAlign w:val="top"/>
          </w:tcPr>
          <w:p>
            <w:pPr>
              <w:pStyle w:val="17"/>
              <w:spacing w:before="247" w:line="221" w:lineRule="auto"/>
              <w:ind w:left="365"/>
              <w:rPr>
                <w:sz w:val="28"/>
                <w:szCs w:val="28"/>
              </w:rPr>
            </w:pPr>
            <w:r>
              <w:rPr>
                <w:spacing w:val="3"/>
                <w:sz w:val="28"/>
                <w:szCs w:val="28"/>
              </w:rPr>
              <w:t>签字：</w:t>
            </w:r>
          </w:p>
        </w:tc>
      </w:tr>
    </w:tbl>
    <w:p>
      <w:pPr>
        <w:pStyle w:val="2"/>
        <w:kinsoku w:val="0"/>
        <w:overflowPunct w:val="0"/>
        <w:ind w:left="0" w:leftChars="0" w:firstLine="0" w:firstLineChars="0"/>
        <w:jc w:val="left"/>
        <w:rPr>
          <w:rFonts w:hint="default"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附件4</w:t>
      </w:r>
    </w:p>
    <w:p>
      <w:pPr>
        <w:pStyle w:val="2"/>
        <w:kinsoku w:val="0"/>
        <w:overflowPunct w:val="0"/>
        <w:ind w:left="0" w:leftChars="0" w:firstLine="0" w:firstLineChars="0"/>
        <w:jc w:val="center"/>
        <w:rPr>
          <w:rFonts w:hint="eastAsia"/>
          <w:b w:val="0"/>
          <w:sz w:val="36"/>
          <w:szCs w:val="24"/>
        </w:rPr>
      </w:pPr>
      <w:r>
        <w:rPr>
          <w:rFonts w:hint="eastAsia" w:ascii="方正小标宋简体" w:hAnsi="方正小标宋简体" w:eastAsia="方正小标宋简体" w:cs="方正小标宋简体"/>
          <w:b w:val="0"/>
          <w:bCs/>
          <w:sz w:val="36"/>
          <w:szCs w:val="24"/>
          <w:lang w:val="en-US" w:eastAsia="zh-CN"/>
        </w:rPr>
        <w:t>XXX团体标准</w:t>
      </w:r>
      <w:r>
        <w:rPr>
          <w:rFonts w:hint="eastAsia" w:ascii="方正小标宋简体" w:hAnsi="方正小标宋简体" w:eastAsia="方正小标宋简体" w:cs="方正小标宋简体"/>
          <w:b w:val="0"/>
          <w:bCs/>
          <w:sz w:val="36"/>
          <w:szCs w:val="24"/>
        </w:rPr>
        <w:t>编制说明</w:t>
      </w:r>
    </w:p>
    <w:p>
      <w:pPr>
        <w:pStyle w:val="7"/>
        <w:kinsoku w:val="0"/>
        <w:overflowPunct w:val="0"/>
        <w:spacing w:before="9"/>
        <w:ind w:left="0" w:firstLine="0"/>
        <w:rPr>
          <w:rFonts w:hint="eastAsia" w:ascii="微软雅黑" w:hAnsi="微软雅黑" w:eastAsia="微软雅黑"/>
          <w:b/>
          <w:sz w:val="45"/>
          <w:szCs w:val="24"/>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编制说明的题目中应明确项目名称，内容应包括：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一、工作简况，包括任务来源、协作单位、主要工作过程、主要起草人及其所做的工作等；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二、确定主要技术内容（如技术指标、参数、公式、性能要求、实验方法、检验规则等）的论据（包括试验、统计数据）；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三、主要试验（验证）的分析、综述，技术经济论证，预期的经济效果；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四、重大分歧意见的处理经过和依据；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五、贯彻该标准的要求和措施建议；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六、其它应予说明的事项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）采用国际标准和国外先进标准的程度，以及与国际、国外同类标准水平的对比情况；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）与有关的现行法律、法规和标准的关系；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）废止现行有效标准的建议；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w:t>
      </w:r>
    </w:p>
    <w:p>
      <w:pPr>
        <w:rPr>
          <w:rFonts w:hint="default" w:ascii="Times New Roman" w:hAnsi="Times New Roman" w:eastAsia="Times New Roman"/>
          <w:sz w:val="14"/>
          <w:szCs w:val="24"/>
        </w:rPr>
      </w:pPr>
      <w:r>
        <w:rPr>
          <w:rFonts w:hint="default" w:ascii="Times New Roman" w:hAnsi="Times New Roman" w:eastAsia="Times New Roman"/>
          <w:sz w:val="14"/>
          <w:szCs w:val="24"/>
        </w:rPr>
        <w:br w:type="page"/>
      </w:r>
    </w:p>
    <w:p>
      <w:pPr>
        <w:pStyle w:val="2"/>
        <w:keepNext w:val="0"/>
        <w:keepLines w:val="0"/>
        <w:pageBreakBefore w:val="0"/>
        <w:widowControl w:val="0"/>
        <w:kinsoku w:val="0"/>
        <w:wordWrap/>
        <w:overflowPunct w:val="0"/>
        <w:topLinePunct w:val="0"/>
        <w:autoSpaceDE/>
        <w:autoSpaceDN/>
        <w:bidi w:val="0"/>
        <w:adjustRightInd/>
        <w:snapToGrid/>
        <w:spacing w:after="0" w:afterLines="100"/>
        <w:ind w:left="0" w:leftChars="0" w:firstLine="0" w:firstLineChars="0"/>
        <w:jc w:val="left"/>
        <w:textAlignment w:val="auto"/>
        <w:rPr>
          <w:rFonts w:hint="eastAsia" w:ascii="方正小标宋简体" w:hAnsi="方正小标宋简体" w:eastAsia="方正小标宋简体" w:cs="方正小标宋简体"/>
          <w:b w:val="0"/>
          <w:bCs/>
          <w:kern w:val="2"/>
          <w:sz w:val="36"/>
          <w:szCs w:val="24"/>
          <w:lang w:val="en-US" w:eastAsia="zh-CN" w:bidi="zh-CN"/>
        </w:rPr>
      </w:pPr>
      <w:r>
        <w:rPr>
          <w:rFonts w:hint="eastAsia" w:ascii="黑体" w:hAnsi="黑体" w:eastAsia="黑体" w:cs="黑体"/>
          <w:b w:val="0"/>
          <w:bCs/>
          <w:kern w:val="2"/>
          <w:sz w:val="28"/>
          <w:szCs w:val="28"/>
          <w:lang w:val="en-US" w:eastAsia="zh-CN" w:bidi="ar-SA"/>
        </w:rPr>
        <w:t xml:space="preserve">附件5                   </w:t>
      </w:r>
      <w:r>
        <w:rPr>
          <w:rFonts w:hint="eastAsia" w:ascii="方正小标宋简体" w:hAnsi="方正小标宋简体" w:eastAsia="方正小标宋简体" w:cs="方正小标宋简体"/>
          <w:b w:val="0"/>
          <w:bCs/>
          <w:kern w:val="2"/>
          <w:sz w:val="36"/>
          <w:szCs w:val="24"/>
          <w:lang w:val="en-US" w:eastAsia="zh-CN" w:bidi="zh-CN"/>
        </w:rPr>
        <w:t>意见反馈表</w:t>
      </w:r>
    </w:p>
    <w:tbl>
      <w:tblPr>
        <w:tblStyle w:val="10"/>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28" w:type="dxa"/>
          <w:bottom w:w="0" w:type="dxa"/>
          <w:right w:w="28" w:type="dxa"/>
        </w:tblCellMar>
      </w:tblPr>
      <w:tblGrid>
        <w:gridCol w:w="670"/>
        <w:gridCol w:w="1256"/>
        <w:gridCol w:w="2522"/>
        <w:gridCol w:w="1719"/>
        <w:gridCol w:w="273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blHeader/>
          <w:jc w:val="center"/>
        </w:trPr>
        <w:tc>
          <w:tcPr>
            <w:tcW w:w="1081" w:type="pct"/>
            <w:gridSpan w:val="2"/>
            <w:noWrap w:val="0"/>
            <w:vAlign w:val="top"/>
          </w:tcPr>
          <w:p>
            <w:pPr>
              <w:spacing w:before="120" w:after="120"/>
              <w:ind w:left="0" w:leftChars="0" w:firstLine="38" w:firstLineChars="16"/>
              <w:jc w:val="center"/>
              <w:rPr>
                <w:rFonts w:hint="eastAsia" w:ascii="宋体" w:hAnsi="宋体" w:cs="Arial" w:eastAsiaTheme="minorEastAsia"/>
                <w:sz w:val="24"/>
                <w:szCs w:val="24"/>
                <w:lang w:val="en-US" w:eastAsia="zh-CN"/>
              </w:rPr>
            </w:pPr>
            <w:r>
              <w:rPr>
                <w:rFonts w:hint="eastAsia"/>
                <w:sz w:val="24"/>
                <w:szCs w:val="24"/>
              </w:rPr>
              <w:t>标准名称</w:t>
            </w:r>
          </w:p>
        </w:tc>
        <w:tc>
          <w:tcPr>
            <w:tcW w:w="3918" w:type="pct"/>
            <w:gridSpan w:val="3"/>
            <w:noWrap w:val="0"/>
            <w:vAlign w:val="top"/>
          </w:tcPr>
          <w:p>
            <w:pPr>
              <w:spacing w:before="120" w:after="120"/>
              <w:jc w:val="center"/>
              <w:rPr>
                <w:rFonts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blHeader/>
          <w:jc w:val="center"/>
        </w:trPr>
        <w:tc>
          <w:tcPr>
            <w:tcW w:w="1081" w:type="pct"/>
            <w:gridSpan w:val="2"/>
            <w:noWrap w:val="0"/>
            <w:vAlign w:val="top"/>
          </w:tcPr>
          <w:p>
            <w:pPr>
              <w:spacing w:before="120" w:after="120"/>
              <w:ind w:left="0" w:leftChars="0" w:firstLine="38" w:firstLineChars="16"/>
              <w:jc w:val="center"/>
              <w:rPr>
                <w:rFonts w:hint="eastAsia" w:ascii="宋体" w:hAnsi="宋体" w:cs="Arial"/>
                <w:sz w:val="24"/>
                <w:szCs w:val="24"/>
                <w:lang w:val="en-US" w:eastAsia="zh-CN"/>
              </w:rPr>
            </w:pPr>
            <w:r>
              <w:rPr>
                <w:rFonts w:hint="eastAsia" w:ascii="宋体" w:hAnsi="宋体" w:cs="Arial"/>
                <w:sz w:val="24"/>
                <w:szCs w:val="24"/>
                <w:lang w:val="en-US" w:eastAsia="zh-CN"/>
              </w:rPr>
              <w:t>填 表 人</w:t>
            </w:r>
          </w:p>
        </w:tc>
        <w:tc>
          <w:tcPr>
            <w:tcW w:w="1416" w:type="pct"/>
            <w:tcBorders>
              <w:right w:val="single" w:color="auto" w:sz="4" w:space="0"/>
            </w:tcBorders>
            <w:noWrap w:val="0"/>
            <w:vAlign w:val="top"/>
          </w:tcPr>
          <w:p>
            <w:pPr>
              <w:spacing w:before="120" w:after="120"/>
              <w:jc w:val="center"/>
              <w:rPr>
                <w:rFonts w:ascii="宋体" w:hAnsi="宋体" w:cs="Arial"/>
                <w:sz w:val="24"/>
                <w:szCs w:val="24"/>
              </w:rPr>
            </w:pPr>
          </w:p>
        </w:tc>
        <w:tc>
          <w:tcPr>
            <w:tcW w:w="965" w:type="pct"/>
            <w:tcBorders>
              <w:left w:val="single" w:color="auto" w:sz="4" w:space="0"/>
              <w:right w:val="single" w:color="auto" w:sz="4" w:space="0"/>
            </w:tcBorders>
            <w:noWrap w:val="0"/>
            <w:vAlign w:val="top"/>
          </w:tcPr>
          <w:p>
            <w:pPr>
              <w:spacing w:before="120" w:after="120"/>
              <w:jc w:val="center"/>
              <w:rPr>
                <w:rFonts w:hint="eastAsia" w:ascii="宋体" w:hAnsi="宋体" w:cs="Arial" w:eastAsiaTheme="minorEastAsia"/>
                <w:sz w:val="24"/>
                <w:szCs w:val="24"/>
                <w:lang w:val="en-US" w:eastAsia="zh-CN"/>
              </w:rPr>
            </w:pPr>
            <w:r>
              <w:rPr>
                <w:rFonts w:hint="eastAsia" w:ascii="宋体" w:hAnsi="宋体" w:cs="Arial"/>
                <w:sz w:val="24"/>
                <w:szCs w:val="24"/>
                <w:lang w:val="en-US" w:eastAsia="zh-CN"/>
              </w:rPr>
              <w:t>联系电话</w:t>
            </w:r>
          </w:p>
        </w:tc>
        <w:tc>
          <w:tcPr>
            <w:tcW w:w="1537" w:type="pct"/>
            <w:tcBorders>
              <w:left w:val="single" w:color="auto" w:sz="4" w:space="0"/>
            </w:tcBorders>
            <w:noWrap w:val="0"/>
            <w:vAlign w:val="top"/>
          </w:tcPr>
          <w:p>
            <w:pPr>
              <w:spacing w:before="120" w:after="120"/>
              <w:jc w:val="center"/>
              <w:rPr>
                <w:rFonts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blHeader/>
          <w:jc w:val="center"/>
        </w:trPr>
        <w:tc>
          <w:tcPr>
            <w:tcW w:w="1081" w:type="pct"/>
            <w:gridSpan w:val="2"/>
            <w:noWrap w:val="0"/>
            <w:vAlign w:val="top"/>
          </w:tcPr>
          <w:p>
            <w:pPr>
              <w:spacing w:before="120" w:after="120"/>
              <w:ind w:left="0" w:leftChars="0" w:firstLine="38" w:firstLineChars="16"/>
              <w:jc w:val="center"/>
              <w:rPr>
                <w:rFonts w:hint="default" w:ascii="宋体" w:hAnsi="宋体" w:cs="Arial"/>
                <w:sz w:val="24"/>
                <w:szCs w:val="24"/>
                <w:lang w:val="en-US" w:eastAsia="zh-CN"/>
              </w:rPr>
            </w:pPr>
            <w:r>
              <w:rPr>
                <w:rFonts w:hint="eastAsia" w:ascii="宋体" w:hAnsi="宋体" w:cs="Arial"/>
                <w:sz w:val="24"/>
                <w:szCs w:val="24"/>
                <w:lang w:val="en-US" w:eastAsia="zh-CN"/>
              </w:rPr>
              <w:t>单    位</w:t>
            </w:r>
          </w:p>
        </w:tc>
        <w:tc>
          <w:tcPr>
            <w:tcW w:w="3918" w:type="pct"/>
            <w:gridSpan w:val="3"/>
            <w:noWrap w:val="0"/>
            <w:vAlign w:val="top"/>
          </w:tcPr>
          <w:p>
            <w:pPr>
              <w:spacing w:before="120" w:after="120"/>
              <w:jc w:val="center"/>
              <w:rPr>
                <w:rFonts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blHeader/>
          <w:jc w:val="center"/>
        </w:trPr>
        <w:tc>
          <w:tcPr>
            <w:tcW w:w="376" w:type="pct"/>
            <w:noWrap w:val="0"/>
            <w:vAlign w:val="top"/>
          </w:tcPr>
          <w:p>
            <w:pPr>
              <w:spacing w:before="120" w:after="120"/>
              <w:jc w:val="center"/>
              <w:rPr>
                <w:rFonts w:ascii="宋体" w:hAnsi="宋体" w:cs="Arial" w:eastAsiaTheme="minorEastAsia"/>
                <w:kern w:val="2"/>
                <w:sz w:val="24"/>
                <w:szCs w:val="24"/>
                <w:lang w:val="en-US" w:eastAsia="zh-CN" w:bidi="ar-SA"/>
              </w:rPr>
            </w:pPr>
            <w:r>
              <w:rPr>
                <w:rFonts w:ascii="宋体" w:hAnsi="宋体" w:cs="Arial"/>
                <w:sz w:val="24"/>
                <w:szCs w:val="24"/>
              </w:rPr>
              <w:t>序号</w:t>
            </w:r>
          </w:p>
        </w:tc>
        <w:tc>
          <w:tcPr>
            <w:tcW w:w="705" w:type="pct"/>
            <w:noWrap w:val="0"/>
            <w:vAlign w:val="top"/>
          </w:tcPr>
          <w:p>
            <w:pPr>
              <w:spacing w:before="120" w:after="120"/>
              <w:jc w:val="center"/>
              <w:rPr>
                <w:rFonts w:ascii="宋体" w:hAnsi="宋体" w:cs="Arial" w:eastAsiaTheme="minorEastAsia"/>
                <w:kern w:val="2"/>
                <w:sz w:val="24"/>
                <w:szCs w:val="24"/>
                <w:lang w:val="en-US" w:eastAsia="zh-CN" w:bidi="ar-SA"/>
              </w:rPr>
            </w:pPr>
            <w:r>
              <w:rPr>
                <w:rFonts w:ascii="宋体" w:hAnsi="宋体" w:cs="Arial"/>
                <w:sz w:val="24"/>
                <w:szCs w:val="24"/>
              </w:rPr>
              <w:t>章条编号</w:t>
            </w:r>
          </w:p>
        </w:tc>
        <w:tc>
          <w:tcPr>
            <w:tcW w:w="3918" w:type="pct"/>
            <w:gridSpan w:val="3"/>
            <w:noWrap w:val="0"/>
            <w:vAlign w:val="top"/>
          </w:tcPr>
          <w:p>
            <w:pPr>
              <w:spacing w:before="120" w:after="120"/>
              <w:jc w:val="center"/>
              <w:rPr>
                <w:rFonts w:ascii="宋体" w:hAnsi="宋体" w:cs="Arial" w:eastAsiaTheme="minorEastAsia"/>
                <w:kern w:val="2"/>
                <w:sz w:val="24"/>
                <w:szCs w:val="24"/>
                <w:lang w:val="en-US" w:eastAsia="zh-CN" w:bidi="ar-SA"/>
              </w:rPr>
            </w:pPr>
            <w:r>
              <w:rPr>
                <w:rFonts w:ascii="宋体" w:hAnsi="宋体" w:cs="Arial"/>
                <w:sz w:val="24"/>
                <w:szCs w:val="24"/>
              </w:rPr>
              <w:t>修改意见（包括理由或依据）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ascii="宋体" w:hAnsi="宋体" w:cs="Arial"/>
                <w:sz w:val="24"/>
                <w:szCs w:val="24"/>
              </w:rPr>
            </w:pPr>
            <w:r>
              <w:rPr>
                <w:rFonts w:hint="eastAsia" w:ascii="宋体" w:hAnsi="宋体" w:cs="Arial"/>
                <w:sz w:val="24"/>
                <w:szCs w:val="24"/>
              </w:rPr>
              <w:t>1</w:t>
            </w:r>
          </w:p>
        </w:tc>
        <w:tc>
          <w:tcPr>
            <w:tcW w:w="705" w:type="pct"/>
            <w:noWrap w:val="0"/>
            <w:vAlign w:val="center"/>
          </w:tcPr>
          <w:p>
            <w:pPr>
              <w:spacing w:line="400" w:lineRule="atLeast"/>
              <w:jc w:val="center"/>
              <w:rPr>
                <w:rFonts w:hint="default" w:ascii="宋体" w:hAnsi="宋体" w:eastAsia="宋体" w:cs="Arial"/>
                <w:sz w:val="24"/>
                <w:szCs w:val="24"/>
                <w:lang w:val="en-US" w:eastAsia="zh-CN"/>
              </w:rPr>
            </w:pPr>
          </w:p>
        </w:tc>
        <w:tc>
          <w:tcPr>
            <w:tcW w:w="3918" w:type="pct"/>
            <w:gridSpan w:val="3"/>
            <w:noWrap w:val="0"/>
            <w:vAlign w:val="top"/>
          </w:tcPr>
          <w:p>
            <w:pPr>
              <w:spacing w:line="400" w:lineRule="atLeast"/>
              <w:ind w:firstLine="240" w:firstLineChars="100"/>
              <w:rPr>
                <w:rFonts w:hint="default" w:ascii="宋体" w:hAnsi="宋体" w:eastAsia="宋体" w:cs="Arial"/>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r>
              <w:rPr>
                <w:rFonts w:hint="eastAsia" w:ascii="宋体" w:hAnsi="宋体" w:cs="Arial"/>
                <w:sz w:val="24"/>
                <w:szCs w:val="24"/>
              </w:rPr>
              <w:t>2</w:t>
            </w:r>
          </w:p>
        </w:tc>
        <w:tc>
          <w:tcPr>
            <w:tcW w:w="705" w:type="pct"/>
            <w:noWrap w:val="0"/>
            <w:vAlign w:val="center"/>
          </w:tcPr>
          <w:p>
            <w:pPr>
              <w:spacing w:line="400" w:lineRule="atLeast"/>
              <w:jc w:val="center"/>
              <w:rPr>
                <w:rFonts w:hint="eastAsia" w:ascii="宋体" w:hAnsi="宋体" w:eastAsia="宋体" w:cs="Arial"/>
                <w:sz w:val="24"/>
                <w:szCs w:val="24"/>
                <w:lang w:val="en-US" w:eastAsia="zh-CN"/>
              </w:rPr>
            </w:pPr>
          </w:p>
        </w:tc>
        <w:tc>
          <w:tcPr>
            <w:tcW w:w="3918" w:type="pct"/>
            <w:gridSpan w:val="3"/>
            <w:noWrap w:val="0"/>
            <w:vAlign w:val="top"/>
          </w:tcPr>
          <w:p>
            <w:pPr>
              <w:spacing w:line="400" w:lineRule="atLeast"/>
              <w:rPr>
                <w:rFonts w:hint="default" w:ascii="宋体" w:hAnsi="宋体" w:cs="Arial"/>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eastAsia="宋体" w:cs="Arial"/>
                <w:sz w:val="24"/>
                <w:szCs w:val="24"/>
                <w:lang w:val="en-US" w:eastAsia="zh-CN"/>
              </w:rPr>
            </w:pPr>
            <w:r>
              <w:rPr>
                <w:rFonts w:hint="eastAsia" w:ascii="宋体" w:hAnsi="宋体" w:cs="Arial"/>
                <w:sz w:val="24"/>
                <w:szCs w:val="24"/>
                <w:lang w:val="en-US" w:eastAsia="zh-CN"/>
              </w:rPr>
              <w:t>3</w:t>
            </w:r>
          </w:p>
        </w:tc>
        <w:tc>
          <w:tcPr>
            <w:tcW w:w="705" w:type="pct"/>
            <w:noWrap w:val="0"/>
            <w:vAlign w:val="center"/>
          </w:tcPr>
          <w:p>
            <w:pPr>
              <w:spacing w:line="400" w:lineRule="atLeast"/>
              <w:jc w:val="center"/>
              <w:rPr>
                <w:rFonts w:hint="eastAsia" w:ascii="宋体" w:hAnsi="宋体" w:eastAsia="宋体" w:cs="Arial"/>
                <w:sz w:val="24"/>
                <w:szCs w:val="24"/>
                <w:lang w:val="en-US" w:eastAsia="zh-CN"/>
              </w:rPr>
            </w:pPr>
          </w:p>
        </w:tc>
        <w:tc>
          <w:tcPr>
            <w:tcW w:w="3918" w:type="pct"/>
            <w:gridSpan w:val="3"/>
            <w:noWrap w:val="0"/>
            <w:vAlign w:val="top"/>
          </w:tcPr>
          <w:p>
            <w:pPr>
              <w:spacing w:line="400" w:lineRule="atLeast"/>
              <w:rPr>
                <w:rFonts w:hint="default" w:ascii="宋体" w:hAnsi="宋体" w:eastAsia="宋体" w:cs="Arial"/>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center"/>
          </w:tcPr>
          <w:p>
            <w:pPr>
              <w:spacing w:line="400" w:lineRule="atLeast"/>
              <w:jc w:val="center"/>
              <w:rPr>
                <w:rFonts w:hint="eastAsia" w:ascii="宋体" w:hAnsi="宋体" w:eastAsia="宋体" w:cs="Arial"/>
                <w:sz w:val="24"/>
                <w:szCs w:val="24"/>
                <w:lang w:val="en-US" w:eastAsia="zh-CN"/>
              </w:rPr>
            </w:pPr>
            <w:r>
              <w:rPr>
                <w:rFonts w:hint="eastAsia" w:ascii="宋体" w:hAnsi="宋体" w:cs="Arial"/>
                <w:sz w:val="24"/>
                <w:szCs w:val="24"/>
                <w:lang w:val="en-US" w:eastAsia="zh-CN"/>
              </w:rPr>
              <w:t>4</w:t>
            </w:r>
          </w:p>
        </w:tc>
        <w:tc>
          <w:tcPr>
            <w:tcW w:w="705" w:type="pct"/>
            <w:noWrap w:val="0"/>
            <w:vAlign w:val="center"/>
          </w:tcPr>
          <w:p>
            <w:pPr>
              <w:spacing w:line="400" w:lineRule="atLeast"/>
              <w:jc w:val="center"/>
              <w:rPr>
                <w:rFonts w:hint="default" w:ascii="宋体" w:hAnsi="宋体" w:eastAsia="宋体" w:cs="Arial"/>
                <w:sz w:val="24"/>
                <w:szCs w:val="24"/>
                <w:lang w:val="en-US" w:eastAsia="zh-CN"/>
              </w:rPr>
            </w:pPr>
          </w:p>
        </w:tc>
        <w:tc>
          <w:tcPr>
            <w:tcW w:w="3918" w:type="pct"/>
            <w:gridSpan w:val="3"/>
            <w:noWrap w:val="0"/>
            <w:vAlign w:val="top"/>
          </w:tcPr>
          <w:p>
            <w:pPr>
              <w:spacing w:line="400" w:lineRule="atLeast"/>
              <w:ind w:left="315" w:hanging="360" w:hangingChars="150"/>
              <w:rPr>
                <w:rFonts w:hint="default" w:ascii="宋体" w:hAnsi="宋体" w:eastAsia="宋体" w:cs="Arial"/>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360" w:lineRule="auto"/>
              <w:ind w:firstLine="425"/>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ind w:firstLine="240" w:firstLineChars="100"/>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ind w:left="315" w:hanging="360" w:hangingChars="150"/>
              <w:rPr>
                <w:rFonts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360" w:lineRule="auto"/>
              <w:ind w:firstLine="425"/>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ind w:firstLine="240" w:firstLineChars="100"/>
              <w:rPr>
                <w:rFonts w:hint="eastAsia" w:ascii="宋体" w:hAnsi="宋体" w:cs="Arial"/>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400" w:lineRule="atLeast"/>
              <w:ind w:left="315" w:hanging="360" w:hangingChars="150"/>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376" w:type="pct"/>
            <w:noWrap w:val="0"/>
            <w:vAlign w:val="top"/>
          </w:tcPr>
          <w:p>
            <w:pPr>
              <w:spacing w:line="400" w:lineRule="atLeast"/>
              <w:jc w:val="center"/>
              <w:rPr>
                <w:rFonts w:hint="eastAsia" w:ascii="宋体" w:hAnsi="宋体" w:cs="Arial"/>
                <w:sz w:val="24"/>
                <w:szCs w:val="24"/>
              </w:rPr>
            </w:pPr>
          </w:p>
        </w:tc>
        <w:tc>
          <w:tcPr>
            <w:tcW w:w="705" w:type="pct"/>
            <w:noWrap w:val="0"/>
            <w:vAlign w:val="top"/>
          </w:tcPr>
          <w:p>
            <w:pPr>
              <w:spacing w:line="400" w:lineRule="atLeast"/>
              <w:rPr>
                <w:rFonts w:hint="eastAsia" w:ascii="宋体" w:hAnsi="宋体" w:cs="Arial"/>
                <w:sz w:val="24"/>
                <w:szCs w:val="24"/>
              </w:rPr>
            </w:pPr>
          </w:p>
        </w:tc>
        <w:tc>
          <w:tcPr>
            <w:tcW w:w="3918" w:type="pct"/>
            <w:gridSpan w:val="3"/>
            <w:noWrap w:val="0"/>
            <w:vAlign w:val="top"/>
          </w:tcPr>
          <w:p>
            <w:pPr>
              <w:spacing w:line="360" w:lineRule="auto"/>
              <w:rPr>
                <w:rFonts w:hint="eastAsia" w:ascii="宋体" w:hAnsi="宋体"/>
                <w:sz w:val="24"/>
                <w:szCs w:val="24"/>
              </w:rPr>
            </w:pPr>
          </w:p>
        </w:tc>
      </w:tr>
    </w:tbl>
    <w:p>
      <w:pPr>
        <w:keepNext w:val="0"/>
        <w:keepLines w:val="0"/>
        <w:pageBreakBefore w:val="0"/>
        <w:widowControl w:val="0"/>
        <w:wordWrap/>
        <w:topLinePunct w:val="0"/>
        <w:autoSpaceDE/>
        <w:autoSpaceDN/>
        <w:bidi w:val="0"/>
        <w:adjustRightInd w:val="0"/>
        <w:snapToGrid w:val="0"/>
        <w:spacing w:before="0" w:beforeLines="50" w:line="360" w:lineRule="exact"/>
        <w:ind w:right="0" w:firstLine="480" w:firstLineChars="200"/>
        <w:jc w:val="righ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年    月    日</w:t>
      </w:r>
    </w:p>
    <w:p>
      <w:pPr>
        <w:pStyle w:val="7"/>
        <w:keepNext w:val="0"/>
        <w:keepLines w:val="0"/>
        <w:pageBreakBefore w:val="0"/>
        <w:widowControl w:val="0"/>
        <w:kinsoku w:val="0"/>
        <w:wordWrap/>
        <w:overflowPunct w:val="0"/>
        <w:topLinePunct w:val="0"/>
        <w:autoSpaceDE/>
        <w:autoSpaceDN/>
        <w:bidi w:val="0"/>
        <w:adjustRightInd w:val="0"/>
        <w:snapToGrid w:val="0"/>
        <w:spacing w:before="0" w:beforeLines="50" w:line="360" w:lineRule="exact"/>
        <w:ind w:left="0" w:right="0" w:firstLine="480" w:firstLineChars="200"/>
        <w:jc w:val="right"/>
        <w:textAlignment w:val="auto"/>
        <w:rPr>
          <w:rFonts w:hint="eastAsia" w:asciiTheme="minorEastAsia" w:hAnsiTheme="minorEastAsia" w:eastAsiaTheme="minorEastAsia" w:cstheme="minorEastAsia"/>
          <w:sz w:val="24"/>
          <w:szCs w:val="24"/>
        </w:rPr>
        <w:sectPr>
          <w:pgSz w:w="11910" w:h="16840"/>
          <w:pgMar w:top="1701" w:right="1474" w:bottom="1440" w:left="1587" w:header="1701" w:footer="964" w:gutter="0"/>
          <w:lnNumType w:countBy="0" w:distance="360"/>
          <w:pgNumType w:fmt="numberInDash"/>
          <w:cols w:space="0" w:num="1"/>
          <w:rtlGutter w:val="0"/>
          <w:docGrid w:linePitch="0" w:charSpace="0"/>
        </w:sectPr>
      </w:pPr>
    </w:p>
    <w:p>
      <w:pPr>
        <w:pStyle w:val="2"/>
        <w:kinsoku w:val="0"/>
        <w:overflowPunct w:val="0"/>
        <w:ind w:left="0" w:leftChars="0" w:firstLine="0" w:firstLineChars="0"/>
        <w:jc w:val="left"/>
        <w:rPr>
          <w:rFonts w:hint="eastAsia" w:ascii="方正小标宋简体" w:hAnsi="方正小标宋简体" w:eastAsia="方正小标宋简体" w:cs="方正小标宋简体"/>
          <w:b w:val="0"/>
          <w:bCs/>
          <w:sz w:val="36"/>
          <w:szCs w:val="24"/>
          <w:lang w:val="en-US" w:eastAsia="zh-CN"/>
        </w:rPr>
      </w:pPr>
      <w:r>
        <w:rPr>
          <w:rFonts w:hint="eastAsia" w:ascii="黑体" w:hAnsi="黑体" w:eastAsia="黑体" w:cs="黑体"/>
          <w:b w:val="0"/>
          <w:bCs/>
          <w:kern w:val="2"/>
          <w:sz w:val="28"/>
          <w:szCs w:val="28"/>
          <w:lang w:val="en-US" w:eastAsia="zh-CN" w:bidi="ar-SA"/>
        </w:rPr>
        <w:t xml:space="preserve">附件6                                  </w:t>
      </w:r>
      <w:r>
        <w:rPr>
          <w:rFonts w:hint="eastAsia" w:ascii="方正小标宋简体" w:hAnsi="方正小标宋简体" w:eastAsia="方正小标宋简体" w:cs="方正小标宋简体"/>
          <w:b w:val="0"/>
          <w:bCs/>
          <w:sz w:val="36"/>
          <w:szCs w:val="24"/>
          <w:lang w:val="en-US" w:eastAsia="zh-CN"/>
        </w:rPr>
        <w:t xml:space="preserve"> 征求意见汇总处理表</w:t>
      </w:r>
    </w:p>
    <w:tbl>
      <w:tblPr>
        <w:tblStyle w:val="10"/>
        <w:tblW w:w="13889"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3"/>
        <w:gridCol w:w="1704"/>
        <w:gridCol w:w="3217"/>
        <w:gridCol w:w="1181"/>
        <w:gridCol w:w="2036"/>
        <w:gridCol w:w="3646"/>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694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ind w:left="103"/>
              <w:jc w:val="both"/>
              <w:rPr>
                <w:rFonts w:hint="default"/>
                <w:sz w:val="24"/>
                <w:szCs w:val="24"/>
              </w:rPr>
            </w:pPr>
            <w:r>
              <w:rPr>
                <w:rFonts w:hint="eastAsia" w:ascii="宋体" w:hAnsi="宋体" w:eastAsia="宋体"/>
                <w:sz w:val="24"/>
                <w:szCs w:val="24"/>
              </w:rPr>
              <w:t>项目名称：</w:t>
            </w:r>
          </w:p>
        </w:tc>
        <w:tc>
          <w:tcPr>
            <w:tcW w:w="694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ind w:left="103"/>
              <w:jc w:val="both"/>
              <w:rPr>
                <w:rFonts w:hint="default"/>
                <w:sz w:val="24"/>
                <w:szCs w:val="24"/>
              </w:rPr>
            </w:pPr>
            <w:r>
              <w:rPr>
                <w:rFonts w:hint="eastAsia" w:ascii="宋体" w:hAnsi="宋体" w:eastAsia="宋体"/>
                <w:sz w:val="24"/>
                <w:szCs w:val="24"/>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2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ind w:left="103"/>
              <w:jc w:val="both"/>
              <w:rPr>
                <w:rFonts w:hint="default"/>
                <w:sz w:val="24"/>
                <w:szCs w:val="24"/>
              </w:rPr>
            </w:pPr>
            <w:r>
              <w:rPr>
                <w:rFonts w:hint="eastAsia" w:ascii="宋体" w:hAnsi="宋体" w:eastAsia="宋体"/>
                <w:sz w:val="24"/>
                <w:szCs w:val="24"/>
              </w:rPr>
              <w:t>填表人：</w:t>
            </w:r>
          </w:p>
        </w:tc>
        <w:tc>
          <w:tcPr>
            <w:tcW w:w="1134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ind w:left="103"/>
              <w:jc w:val="both"/>
              <w:rPr>
                <w:rFonts w:hint="default"/>
                <w:sz w:val="24"/>
                <w:szCs w:val="24"/>
              </w:rPr>
            </w:pPr>
            <w:r>
              <w:rPr>
                <w:rFonts w:hint="eastAsia" w:ascii="宋体" w:hAnsi="宋体" w:eastAsia="宋体"/>
                <w:sz w:val="24"/>
                <w:szCs w:val="24"/>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ind w:left="100" w:leftChars="0" w:hanging="100" w:hangingChars="42"/>
              <w:jc w:val="center"/>
              <w:rPr>
                <w:rFonts w:hint="default" w:ascii="宋体" w:hAnsi="宋体" w:eastAsia="宋体"/>
                <w:sz w:val="24"/>
                <w:szCs w:val="24"/>
              </w:rPr>
            </w:pPr>
            <w:r>
              <w:rPr>
                <w:rFonts w:hint="eastAsia" w:ascii="宋体" w:hAnsi="宋体" w:eastAsia="宋体"/>
                <w:sz w:val="24"/>
                <w:szCs w:val="24"/>
              </w:rPr>
              <w:t>序号</w:t>
            </w: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ind w:left="100" w:leftChars="0" w:hanging="100" w:hangingChars="42"/>
              <w:jc w:val="center"/>
              <w:rPr>
                <w:rFonts w:hint="default" w:ascii="宋体" w:hAnsi="宋体" w:eastAsia="宋体"/>
                <w:sz w:val="24"/>
                <w:szCs w:val="24"/>
              </w:rPr>
            </w:pPr>
            <w:r>
              <w:rPr>
                <w:rFonts w:hint="eastAsia" w:ascii="宋体" w:hAnsi="宋体" w:eastAsia="宋体"/>
                <w:sz w:val="24"/>
                <w:szCs w:val="24"/>
              </w:rPr>
              <w:t>章节号</w:t>
            </w: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ind w:left="103"/>
              <w:jc w:val="center"/>
              <w:rPr>
                <w:rFonts w:hint="default" w:ascii="宋体" w:hAnsi="宋体" w:eastAsia="宋体"/>
                <w:sz w:val="24"/>
                <w:szCs w:val="24"/>
              </w:rPr>
            </w:pPr>
            <w:r>
              <w:rPr>
                <w:rFonts w:hint="eastAsia" w:ascii="宋体" w:hAnsi="宋体" w:eastAsia="宋体"/>
                <w:sz w:val="24"/>
                <w:szCs w:val="24"/>
              </w:rPr>
              <w:t>原文</w:t>
            </w: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ind w:left="103"/>
              <w:jc w:val="center"/>
              <w:rPr>
                <w:rFonts w:hint="default" w:ascii="宋体" w:hAnsi="宋体" w:eastAsia="宋体"/>
                <w:sz w:val="24"/>
                <w:szCs w:val="24"/>
              </w:rPr>
            </w:pPr>
            <w:r>
              <w:rPr>
                <w:rFonts w:hint="eastAsia" w:ascii="宋体" w:hAnsi="宋体" w:eastAsia="宋体"/>
                <w:sz w:val="24"/>
                <w:szCs w:val="24"/>
              </w:rPr>
              <w:t>修改后内容</w:t>
            </w: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6"/>
              <w:kinsoku w:val="0"/>
              <w:overflowPunct w:val="0"/>
              <w:spacing w:before="67"/>
              <w:ind w:left="103"/>
              <w:jc w:val="center"/>
              <w:rPr>
                <w:rFonts w:hint="default" w:ascii="宋体" w:hAnsi="宋体" w:eastAsia="宋体"/>
                <w:sz w:val="24"/>
                <w:szCs w:val="24"/>
              </w:rPr>
            </w:pPr>
            <w:r>
              <w:rPr>
                <w:rFonts w:hint="eastAsia" w:ascii="宋体" w:hAnsi="宋体" w:eastAsia="宋体"/>
                <w:sz w:val="24"/>
                <w:szCs w:val="24"/>
              </w:rPr>
              <w:t>理由</w:t>
            </w: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snapToGrid/>
              <w:spacing w:before="67"/>
              <w:ind w:left="0"/>
              <w:jc w:val="center"/>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是否采纳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17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sz w:val="24"/>
                <w:szCs w:val="24"/>
              </w:rPr>
            </w:pPr>
          </w:p>
        </w:tc>
        <w:tc>
          <w:tcPr>
            <w:tcW w:w="32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3646"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both"/>
              <w:rPr>
                <w:rFonts w:hint="default"/>
                <w:sz w:val="24"/>
                <w:szCs w:val="24"/>
              </w:rPr>
            </w:pPr>
          </w:p>
        </w:tc>
        <w:tc>
          <w:tcPr>
            <w:tcW w:w="1262"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both"/>
              <w:rPr>
                <w:rFonts w:hint="default"/>
                <w:sz w:val="24"/>
                <w:szCs w:val="24"/>
              </w:rPr>
            </w:pPr>
          </w:p>
        </w:tc>
      </w:tr>
    </w:tbl>
    <w:p>
      <w:pPr>
        <w:rPr>
          <w:rFonts w:hint="default"/>
          <w:sz w:val="24"/>
          <w:szCs w:val="24"/>
        </w:rPr>
        <w:sectPr>
          <w:pgSz w:w="16838" w:h="11911" w:orient="landscape"/>
          <w:pgMar w:top="1582" w:right="1701" w:bottom="1531" w:left="1440" w:header="1587" w:footer="907" w:gutter="0"/>
          <w:lnNumType w:countBy="0" w:distance="360"/>
          <w:pgNumType w:fmt="numberInDash"/>
          <w:cols w:space="0" w:num="1"/>
          <w:rtlGutter w:val="0"/>
          <w:docGrid w:linePitch="0" w:charSpace="0"/>
        </w:sectPr>
      </w:pPr>
    </w:p>
    <w:p>
      <w:pPr>
        <w:pStyle w:val="2"/>
        <w:keepNext w:val="0"/>
        <w:keepLines w:val="0"/>
        <w:pageBreakBefore w:val="0"/>
        <w:widowControl w:val="0"/>
        <w:kinsoku w:val="0"/>
        <w:wordWrap/>
        <w:overflowPunct w:val="0"/>
        <w:topLinePunct w:val="0"/>
        <w:autoSpaceDE/>
        <w:autoSpaceDN/>
        <w:bidi w:val="0"/>
        <w:adjustRightInd/>
        <w:snapToGrid/>
        <w:spacing w:before="0" w:line="580" w:lineRule="exact"/>
        <w:ind w:left="0" w:leftChars="0" w:firstLine="0" w:firstLineChars="0"/>
        <w:jc w:val="both"/>
        <w:textAlignment w:val="auto"/>
        <w:rPr>
          <w:rFonts w:hint="default"/>
          <w:sz w:val="36"/>
          <w:szCs w:val="24"/>
          <w:lang w:val="en-US"/>
        </w:rPr>
      </w:pPr>
      <w:r>
        <w:rPr>
          <w:rFonts w:hint="eastAsia" w:ascii="黑体" w:hAnsi="黑体" w:eastAsia="黑体" w:cs="黑体"/>
          <w:b w:val="0"/>
          <w:bCs/>
          <w:kern w:val="2"/>
          <w:sz w:val="28"/>
          <w:szCs w:val="28"/>
          <w:lang w:val="en-US" w:eastAsia="zh-CN" w:bidi="ar-SA"/>
        </w:rPr>
        <w:t>附件7</w:t>
      </w:r>
    </w:p>
    <w:p>
      <w:pPr>
        <w:pStyle w:val="2"/>
        <w:keepNext w:val="0"/>
        <w:keepLines w:val="0"/>
        <w:pageBreakBefore w:val="0"/>
        <w:widowControl w:val="0"/>
        <w:kinsoku w:val="0"/>
        <w:wordWrap/>
        <w:overflowPunct w:val="0"/>
        <w:topLinePunct w:val="0"/>
        <w:autoSpaceDE/>
        <w:autoSpaceDN/>
        <w:bidi w:val="0"/>
        <w:adjustRightInd/>
        <w:snapToGrid/>
        <w:spacing w:before="0" w:line="580" w:lineRule="exact"/>
        <w:ind w:left="0" w:leftChars="0" w:firstLine="0" w:firstLineChars="0"/>
        <w:jc w:val="center"/>
        <w:textAlignment w:val="auto"/>
        <w:rPr>
          <w:rFonts w:hint="eastAsia" w:ascii="方正小标宋简体" w:hAnsi="方正小标宋简体" w:eastAsia="方正小标宋简体" w:cs="方正小标宋简体"/>
          <w:b w:val="0"/>
          <w:bCs/>
          <w:sz w:val="36"/>
          <w:szCs w:val="24"/>
          <w:lang w:val="en-US" w:eastAsia="zh-CN"/>
        </w:rPr>
      </w:pPr>
      <w:r>
        <w:rPr>
          <w:rFonts w:hint="eastAsia" w:ascii="方正小标宋简体" w:hAnsi="方正小标宋简体" w:eastAsia="方正小标宋简体" w:cs="方正小标宋简体"/>
          <w:b w:val="0"/>
          <w:bCs/>
          <w:sz w:val="36"/>
          <w:szCs w:val="24"/>
          <w:lang w:val="en-US" w:eastAsia="zh-CN"/>
        </w:rPr>
        <w:t>专家审查会纪要</w:t>
      </w: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7"/>
        <w:kinsoku w:val="0"/>
        <w:overflowPunct w:val="0"/>
        <w:spacing w:before="0" w:line="381" w:lineRule="auto"/>
        <w:ind w:left="720" w:firstLine="0"/>
        <w:rPr>
          <w:rFonts w:hint="eastAsia"/>
          <w:sz w:val="30"/>
          <w:szCs w:val="24"/>
        </w:rPr>
      </w:pPr>
      <w:r>
        <w:rPr>
          <w:rFonts w:hint="eastAsia"/>
          <w:sz w:val="30"/>
          <w:szCs w:val="24"/>
        </w:rPr>
        <w:t>标准审查会议纪要一般应包括以下内容：</w:t>
      </w:r>
    </w:p>
    <w:p>
      <w:pPr>
        <w:pStyle w:val="7"/>
        <w:kinsoku w:val="0"/>
        <w:overflowPunct w:val="0"/>
        <w:spacing w:before="0" w:line="381" w:lineRule="auto"/>
        <w:ind w:left="720" w:firstLine="0"/>
        <w:rPr>
          <w:rFonts w:hint="eastAsia"/>
          <w:sz w:val="30"/>
          <w:szCs w:val="24"/>
        </w:rPr>
      </w:pPr>
      <w:r>
        <w:rPr>
          <w:rFonts w:hint="eastAsia"/>
          <w:sz w:val="30"/>
          <w:szCs w:val="24"/>
        </w:rPr>
        <w:t>一、会议召开的时间、地点，会议代表及专家组情况；</w:t>
      </w:r>
    </w:p>
    <w:p>
      <w:pPr>
        <w:pStyle w:val="7"/>
        <w:kinsoku w:val="0"/>
        <w:overflowPunct w:val="0"/>
        <w:spacing w:before="0" w:line="381" w:lineRule="auto"/>
        <w:ind w:left="720" w:firstLine="0"/>
        <w:rPr>
          <w:rFonts w:hint="eastAsia"/>
          <w:sz w:val="30"/>
          <w:szCs w:val="24"/>
        </w:rPr>
      </w:pPr>
      <w:r>
        <w:rPr>
          <w:rFonts w:hint="eastAsia"/>
          <w:sz w:val="30"/>
          <w:szCs w:val="24"/>
        </w:rPr>
        <w:t>二、会议议题；</w:t>
      </w:r>
    </w:p>
    <w:p>
      <w:pPr>
        <w:pStyle w:val="7"/>
        <w:kinsoku w:val="0"/>
        <w:overflowPunct w:val="0"/>
        <w:spacing w:before="0" w:line="381" w:lineRule="auto"/>
        <w:ind w:left="720" w:firstLine="0"/>
        <w:rPr>
          <w:rFonts w:hint="eastAsia"/>
          <w:sz w:val="30"/>
          <w:szCs w:val="24"/>
        </w:rPr>
      </w:pPr>
      <w:r>
        <w:rPr>
          <w:rFonts w:hint="eastAsia"/>
          <w:sz w:val="30"/>
          <w:szCs w:val="24"/>
        </w:rPr>
        <w:t>三、会议内容，会议过程简介；</w:t>
      </w:r>
    </w:p>
    <w:p>
      <w:pPr>
        <w:pStyle w:val="7"/>
        <w:kinsoku w:val="0"/>
        <w:overflowPunct w:val="0"/>
        <w:spacing w:before="0" w:line="381" w:lineRule="auto"/>
        <w:ind w:left="720" w:firstLine="0"/>
        <w:rPr>
          <w:rFonts w:hint="eastAsia"/>
          <w:sz w:val="30"/>
          <w:szCs w:val="24"/>
        </w:rPr>
      </w:pPr>
      <w:r>
        <w:rPr>
          <w:rFonts w:hint="eastAsia"/>
          <w:sz w:val="30"/>
          <w:szCs w:val="24"/>
        </w:rPr>
        <w:t>四、对标准的修改意见；</w:t>
      </w:r>
    </w:p>
    <w:p>
      <w:pPr>
        <w:pStyle w:val="7"/>
        <w:kinsoku w:val="0"/>
        <w:overflowPunct w:val="0"/>
        <w:spacing w:before="0" w:line="381" w:lineRule="auto"/>
        <w:ind w:left="720" w:firstLine="0"/>
        <w:rPr>
          <w:rFonts w:hint="eastAsia"/>
          <w:sz w:val="30"/>
          <w:szCs w:val="24"/>
        </w:rPr>
      </w:pPr>
      <w:r>
        <w:rPr>
          <w:rFonts w:hint="eastAsia"/>
          <w:sz w:val="30"/>
          <w:szCs w:val="24"/>
        </w:rPr>
        <w:t>五、对标准水平的评价；</w:t>
      </w:r>
    </w:p>
    <w:p>
      <w:pPr>
        <w:pStyle w:val="7"/>
        <w:kinsoku w:val="0"/>
        <w:overflowPunct w:val="0"/>
        <w:spacing w:before="0" w:line="381" w:lineRule="auto"/>
        <w:ind w:left="720" w:firstLine="0"/>
        <w:rPr>
          <w:rFonts w:hint="eastAsia"/>
          <w:sz w:val="30"/>
          <w:szCs w:val="24"/>
        </w:rPr>
      </w:pPr>
      <w:r>
        <w:rPr>
          <w:rFonts w:hint="eastAsia"/>
          <w:sz w:val="30"/>
          <w:szCs w:val="24"/>
        </w:rPr>
        <w:t>六、标准审查投票汇总情况；</w:t>
      </w:r>
    </w:p>
    <w:p>
      <w:pPr>
        <w:pStyle w:val="7"/>
        <w:kinsoku w:val="0"/>
        <w:overflowPunct w:val="0"/>
        <w:spacing w:before="0" w:line="381" w:lineRule="auto"/>
        <w:ind w:left="720" w:firstLine="0"/>
        <w:rPr>
          <w:rFonts w:hint="eastAsia"/>
          <w:sz w:val="30"/>
          <w:szCs w:val="24"/>
        </w:rPr>
      </w:pPr>
      <w:r>
        <w:rPr>
          <w:rFonts w:hint="eastAsia"/>
          <w:sz w:val="30"/>
          <w:szCs w:val="24"/>
        </w:rPr>
        <w:t>七、标准审查会议结果；</w:t>
      </w:r>
    </w:p>
    <w:p>
      <w:pPr>
        <w:pStyle w:val="7"/>
        <w:kinsoku w:val="0"/>
        <w:overflowPunct w:val="0"/>
        <w:spacing w:before="0" w:line="381" w:lineRule="auto"/>
        <w:ind w:left="720" w:firstLine="0"/>
        <w:rPr>
          <w:rFonts w:hint="eastAsia"/>
          <w:sz w:val="30"/>
          <w:szCs w:val="24"/>
        </w:rPr>
      </w:pPr>
      <w:r>
        <w:rPr>
          <w:rFonts w:hint="eastAsia"/>
          <w:sz w:val="30"/>
          <w:szCs w:val="24"/>
        </w:rPr>
        <w:t>八、会议决定的其它事项。</w:t>
      </w:r>
    </w:p>
    <w:p>
      <w:pPr>
        <w:rPr>
          <w:rFonts w:hint="eastAsia"/>
          <w:sz w:val="30"/>
          <w:szCs w:val="24"/>
        </w:rPr>
      </w:pPr>
      <w:r>
        <w:rPr>
          <w:rFonts w:hint="eastAsia"/>
          <w:sz w:val="30"/>
          <w:szCs w:val="24"/>
        </w:rPr>
        <w:br w:type="page"/>
      </w:r>
    </w:p>
    <w:p>
      <w:pPr>
        <w:pStyle w:val="2"/>
        <w:keepNext w:val="0"/>
        <w:keepLines w:val="0"/>
        <w:pageBreakBefore w:val="0"/>
        <w:widowControl w:val="0"/>
        <w:kinsoku w:val="0"/>
        <w:wordWrap/>
        <w:overflowPunct w:val="0"/>
        <w:topLinePunct w:val="0"/>
        <w:autoSpaceDE/>
        <w:autoSpaceDN/>
        <w:bidi w:val="0"/>
        <w:adjustRightInd/>
        <w:snapToGrid/>
        <w:spacing w:before="0" w:after="0" w:afterLines="100" w:line="580" w:lineRule="exact"/>
        <w:ind w:left="0" w:leftChars="0" w:firstLine="0" w:firstLineChars="0"/>
        <w:jc w:val="both"/>
        <w:textAlignment w:val="auto"/>
        <w:rPr>
          <w:rFonts w:hint="default" w:ascii="Times New Roman" w:hAnsi="Times New Roman" w:eastAsia="Times New Roman"/>
          <w:sz w:val="14"/>
          <w:szCs w:val="24"/>
        </w:rPr>
      </w:pPr>
      <w:r>
        <w:rPr>
          <w:rFonts w:hint="eastAsia" w:ascii="黑体" w:hAnsi="黑体" w:eastAsia="黑体" w:cs="黑体"/>
          <w:b w:val="0"/>
          <w:bCs/>
          <w:kern w:val="2"/>
          <w:sz w:val="28"/>
          <w:szCs w:val="28"/>
          <w:lang w:val="en-US" w:eastAsia="zh-CN" w:bidi="ar-SA"/>
        </w:rPr>
        <w:t xml:space="preserve">附件8          </w:t>
      </w:r>
      <w:r>
        <w:rPr>
          <w:rFonts w:hint="eastAsia" w:ascii="方正小标宋简体" w:hAnsi="方正小标宋简体" w:eastAsia="方正小标宋简体" w:cs="方正小标宋简体"/>
          <w:b w:val="0"/>
          <w:bCs/>
          <w:sz w:val="36"/>
          <w:szCs w:val="24"/>
          <w:lang w:val="en-US" w:eastAsia="zh-CN"/>
        </w:rPr>
        <w:t>团体标准审查（复审）投票单</w:t>
      </w:r>
    </w:p>
    <w:tbl>
      <w:tblPr>
        <w:tblStyle w:val="18"/>
        <w:tblW w:w="88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8"/>
        <w:gridCol w:w="4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8804" w:type="dxa"/>
            <w:gridSpan w:val="2"/>
            <w:vAlign w:val="top"/>
          </w:tcPr>
          <w:p>
            <w:pPr>
              <w:pStyle w:val="17"/>
              <w:tabs>
                <w:tab w:val="left" w:pos="1795"/>
              </w:tabs>
              <w:spacing w:before="277" w:line="217" w:lineRule="auto"/>
              <w:ind w:left="511"/>
              <w:rPr>
                <w:sz w:val="28"/>
                <w:szCs w:val="28"/>
              </w:rPr>
            </w:pPr>
            <w:r>
              <w:rPr>
                <w:spacing w:val="1"/>
                <w:sz w:val="28"/>
                <w:szCs w:val="28"/>
                <w:u w:val="single" w:color="auto"/>
              </w:rPr>
              <w:t xml:space="preserve"> </w:t>
            </w:r>
            <w:r>
              <w:rPr>
                <w:rFonts w:hint="eastAsia"/>
                <w:spacing w:val="1"/>
                <w:sz w:val="28"/>
                <w:szCs w:val="28"/>
                <w:u w:val="single" w:color="auto"/>
                <w:lang w:val="en-US" w:eastAsia="zh-CN"/>
              </w:rPr>
              <w:t xml:space="preserve"> </w:t>
            </w:r>
            <w:r>
              <w:rPr>
                <w:spacing w:val="1"/>
                <w:sz w:val="28"/>
                <w:szCs w:val="28"/>
                <w:u w:val="single" w:color="auto"/>
              </w:rPr>
              <w:t xml:space="preserve">   </w:t>
            </w:r>
            <w:r>
              <w:rPr>
                <w:spacing w:val="1"/>
                <w:sz w:val="28"/>
                <w:szCs w:val="28"/>
              </w:rPr>
              <w:t>年</w:t>
            </w:r>
            <w:r>
              <w:rPr>
                <w:position w:val="-8"/>
                <w:sz w:val="28"/>
                <w:szCs w:val="28"/>
              </w:rPr>
              <w:drawing>
                <wp:inline distT="0" distB="0" distL="0" distR="0">
                  <wp:extent cx="0" cy="17780"/>
                  <wp:effectExtent l="0" t="0" r="0" b="0"/>
                  <wp:docPr id="14" name="IM 2"/>
                  <wp:cNvGraphicFramePr/>
                  <a:graphic xmlns:a="http://schemas.openxmlformats.org/drawingml/2006/main">
                    <a:graphicData uri="http://schemas.openxmlformats.org/drawingml/2006/picture">
                      <pic:pic xmlns:pic="http://schemas.openxmlformats.org/drawingml/2006/picture">
                        <pic:nvPicPr>
                          <pic:cNvPr id="14" name="IM 2"/>
                          <pic:cNvPicPr/>
                        </pic:nvPicPr>
                        <pic:blipFill>
                          <a:blip r:embed="rId12"/>
                          <a:stretch>
                            <a:fillRect/>
                          </a:stretch>
                        </pic:blipFill>
                        <pic:spPr>
                          <a:xfrm>
                            <a:off x="0" y="0"/>
                            <a:ext cx="0" cy="17960"/>
                          </a:xfrm>
                          <a:prstGeom prst="rect">
                            <a:avLst/>
                          </a:prstGeom>
                        </pic:spPr>
                      </pic:pic>
                    </a:graphicData>
                  </a:graphic>
                </wp:inline>
              </w:drawing>
            </w:r>
            <w:r>
              <w:rPr>
                <w:spacing w:val="-235"/>
                <w:sz w:val="28"/>
                <w:szCs w:val="28"/>
              </w:rPr>
              <w:t xml:space="preserve"> </w:t>
            </w:r>
            <w:r>
              <w:rPr>
                <w:spacing w:val="3"/>
                <w:sz w:val="28"/>
                <w:szCs w:val="28"/>
                <w:u w:val="single" w:color="auto"/>
              </w:rPr>
              <w:t xml:space="preserve"> </w:t>
            </w:r>
            <w:r>
              <w:rPr>
                <w:rFonts w:hint="eastAsia"/>
                <w:spacing w:val="3"/>
                <w:sz w:val="28"/>
                <w:szCs w:val="28"/>
                <w:u w:val="single" w:color="auto"/>
                <w:lang w:val="en-US" w:eastAsia="zh-CN"/>
              </w:rPr>
              <w:t xml:space="preserve"> </w:t>
            </w:r>
            <w:r>
              <w:rPr>
                <w:spacing w:val="3"/>
                <w:sz w:val="28"/>
                <w:szCs w:val="28"/>
                <w:u w:val="single" w:color="auto"/>
              </w:rPr>
              <w:t xml:space="preserve"> </w:t>
            </w:r>
            <w:r>
              <w:rPr>
                <w:spacing w:val="1"/>
                <w:sz w:val="28"/>
                <w:szCs w:val="28"/>
              </w:rPr>
              <w:t>月</w:t>
            </w:r>
            <w:r>
              <w:rPr>
                <w:position w:val="-8"/>
                <w:sz w:val="28"/>
                <w:szCs w:val="28"/>
              </w:rPr>
              <w:drawing>
                <wp:inline distT="0" distB="0" distL="0" distR="0">
                  <wp:extent cx="0" cy="17780"/>
                  <wp:effectExtent l="0" t="0" r="0" b="0"/>
                  <wp:docPr id="15" name="IM 2"/>
                  <wp:cNvGraphicFramePr/>
                  <a:graphic xmlns:a="http://schemas.openxmlformats.org/drawingml/2006/main">
                    <a:graphicData uri="http://schemas.openxmlformats.org/drawingml/2006/picture">
                      <pic:pic xmlns:pic="http://schemas.openxmlformats.org/drawingml/2006/picture">
                        <pic:nvPicPr>
                          <pic:cNvPr id="15" name="IM 2"/>
                          <pic:cNvPicPr/>
                        </pic:nvPicPr>
                        <pic:blipFill>
                          <a:blip r:embed="rId12"/>
                          <a:stretch>
                            <a:fillRect/>
                          </a:stretch>
                        </pic:blipFill>
                        <pic:spPr>
                          <a:xfrm>
                            <a:off x="0" y="0"/>
                            <a:ext cx="0" cy="17960"/>
                          </a:xfrm>
                          <a:prstGeom prst="rect">
                            <a:avLst/>
                          </a:prstGeom>
                        </pic:spPr>
                      </pic:pic>
                    </a:graphicData>
                  </a:graphic>
                </wp:inline>
              </w:drawing>
            </w:r>
            <w:r>
              <w:rPr>
                <w:spacing w:val="-235"/>
                <w:sz w:val="28"/>
                <w:szCs w:val="28"/>
              </w:rPr>
              <w:t xml:space="preserve"> </w:t>
            </w:r>
            <w:r>
              <w:rPr>
                <w:spacing w:val="3"/>
                <w:sz w:val="28"/>
                <w:szCs w:val="28"/>
                <w:u w:val="single" w:color="auto"/>
              </w:rPr>
              <w:t xml:space="preserve">  </w:t>
            </w:r>
            <w:r>
              <w:rPr>
                <w:rFonts w:hint="eastAsia"/>
                <w:spacing w:val="3"/>
                <w:sz w:val="28"/>
                <w:szCs w:val="28"/>
                <w:u w:val="single" w:color="auto"/>
                <w:lang w:val="en-US" w:eastAsia="zh-CN"/>
              </w:rPr>
              <w:t xml:space="preserve"> </w:t>
            </w:r>
            <w:r>
              <w:rPr>
                <w:spacing w:val="1"/>
                <w:sz w:val="28"/>
                <w:szCs w:val="28"/>
              </w:rPr>
              <w:t>日分发，投票截止</w:t>
            </w:r>
            <w:r>
              <w:rPr>
                <w:spacing w:val="1"/>
                <w:sz w:val="28"/>
                <w:szCs w:val="28"/>
                <w:u w:val="single" w:color="auto"/>
              </w:rPr>
              <w:t xml:space="preserve">  </w:t>
            </w:r>
            <w:r>
              <w:rPr>
                <w:rFonts w:hint="eastAsia"/>
                <w:spacing w:val="1"/>
                <w:sz w:val="28"/>
                <w:szCs w:val="28"/>
                <w:u w:val="single" w:color="auto"/>
                <w:lang w:val="en-US" w:eastAsia="zh-CN"/>
              </w:rPr>
              <w:t xml:space="preserve"> </w:t>
            </w:r>
            <w:r>
              <w:rPr>
                <w:spacing w:val="1"/>
                <w:sz w:val="28"/>
                <w:szCs w:val="28"/>
                <w:u w:val="single" w:color="auto"/>
              </w:rPr>
              <w:t xml:space="preserve">  </w:t>
            </w:r>
            <w:r>
              <w:rPr>
                <w:spacing w:val="1"/>
                <w:sz w:val="28"/>
                <w:szCs w:val="28"/>
              </w:rPr>
              <w:t>年</w:t>
            </w:r>
            <w:r>
              <w:rPr>
                <w:position w:val="-8"/>
                <w:sz w:val="28"/>
                <w:szCs w:val="28"/>
              </w:rPr>
              <w:drawing>
                <wp:inline distT="0" distB="0" distL="0" distR="0">
                  <wp:extent cx="0" cy="17780"/>
                  <wp:effectExtent l="0" t="0" r="0" b="0"/>
                  <wp:docPr id="16" name="IM 2"/>
                  <wp:cNvGraphicFramePr/>
                  <a:graphic xmlns:a="http://schemas.openxmlformats.org/drawingml/2006/main">
                    <a:graphicData uri="http://schemas.openxmlformats.org/drawingml/2006/picture">
                      <pic:pic xmlns:pic="http://schemas.openxmlformats.org/drawingml/2006/picture">
                        <pic:nvPicPr>
                          <pic:cNvPr id="16" name="IM 2"/>
                          <pic:cNvPicPr/>
                        </pic:nvPicPr>
                        <pic:blipFill>
                          <a:blip r:embed="rId12"/>
                          <a:stretch>
                            <a:fillRect/>
                          </a:stretch>
                        </pic:blipFill>
                        <pic:spPr>
                          <a:xfrm>
                            <a:off x="0" y="0"/>
                            <a:ext cx="0" cy="17960"/>
                          </a:xfrm>
                          <a:prstGeom prst="rect">
                            <a:avLst/>
                          </a:prstGeom>
                        </pic:spPr>
                      </pic:pic>
                    </a:graphicData>
                  </a:graphic>
                </wp:inline>
              </w:drawing>
            </w:r>
            <w:r>
              <w:rPr>
                <w:spacing w:val="-235"/>
                <w:sz w:val="28"/>
                <w:szCs w:val="28"/>
              </w:rPr>
              <w:t xml:space="preserve"> </w:t>
            </w:r>
            <w:r>
              <w:rPr>
                <w:spacing w:val="3"/>
                <w:sz w:val="28"/>
                <w:szCs w:val="28"/>
                <w:u w:val="single" w:color="auto"/>
              </w:rPr>
              <w:t xml:space="preserve"> </w:t>
            </w:r>
            <w:r>
              <w:rPr>
                <w:rFonts w:hint="eastAsia"/>
                <w:spacing w:val="3"/>
                <w:sz w:val="28"/>
                <w:szCs w:val="28"/>
                <w:u w:val="single" w:color="auto"/>
                <w:lang w:val="en-US" w:eastAsia="zh-CN"/>
              </w:rPr>
              <w:t xml:space="preserve"> </w:t>
            </w:r>
            <w:r>
              <w:rPr>
                <w:spacing w:val="3"/>
                <w:sz w:val="28"/>
                <w:szCs w:val="28"/>
                <w:u w:val="single" w:color="auto"/>
              </w:rPr>
              <w:t xml:space="preserve"> </w:t>
            </w:r>
            <w:r>
              <w:rPr>
                <w:spacing w:val="1"/>
                <w:sz w:val="28"/>
                <w:szCs w:val="28"/>
              </w:rPr>
              <w:t>月</w:t>
            </w:r>
            <w:r>
              <w:rPr>
                <w:position w:val="-8"/>
                <w:sz w:val="28"/>
                <w:szCs w:val="28"/>
              </w:rPr>
              <w:drawing>
                <wp:inline distT="0" distB="0" distL="0" distR="0">
                  <wp:extent cx="0" cy="17780"/>
                  <wp:effectExtent l="0" t="0" r="0" b="0"/>
                  <wp:docPr id="17" name="IM 2"/>
                  <wp:cNvGraphicFramePr/>
                  <a:graphic xmlns:a="http://schemas.openxmlformats.org/drawingml/2006/main">
                    <a:graphicData uri="http://schemas.openxmlformats.org/drawingml/2006/picture">
                      <pic:pic xmlns:pic="http://schemas.openxmlformats.org/drawingml/2006/picture">
                        <pic:nvPicPr>
                          <pic:cNvPr id="17" name="IM 2"/>
                          <pic:cNvPicPr/>
                        </pic:nvPicPr>
                        <pic:blipFill>
                          <a:blip r:embed="rId12"/>
                          <a:stretch>
                            <a:fillRect/>
                          </a:stretch>
                        </pic:blipFill>
                        <pic:spPr>
                          <a:xfrm>
                            <a:off x="0" y="0"/>
                            <a:ext cx="0" cy="17960"/>
                          </a:xfrm>
                          <a:prstGeom prst="rect">
                            <a:avLst/>
                          </a:prstGeom>
                        </pic:spPr>
                      </pic:pic>
                    </a:graphicData>
                  </a:graphic>
                </wp:inline>
              </w:drawing>
            </w:r>
            <w:r>
              <w:rPr>
                <w:spacing w:val="-235"/>
                <w:sz w:val="28"/>
                <w:szCs w:val="28"/>
              </w:rPr>
              <w:t xml:space="preserve"> </w:t>
            </w:r>
            <w:r>
              <w:rPr>
                <w:spacing w:val="3"/>
                <w:sz w:val="28"/>
                <w:szCs w:val="28"/>
                <w:u w:val="single" w:color="auto"/>
              </w:rPr>
              <w:t xml:space="preserve"> </w:t>
            </w:r>
            <w:r>
              <w:rPr>
                <w:rFonts w:hint="eastAsia"/>
                <w:spacing w:val="3"/>
                <w:sz w:val="28"/>
                <w:szCs w:val="28"/>
                <w:u w:val="single" w:color="auto"/>
                <w:lang w:val="en-US" w:eastAsia="zh-CN"/>
              </w:rPr>
              <w:t xml:space="preserve"> </w:t>
            </w:r>
            <w:r>
              <w:rPr>
                <w:spacing w:val="3"/>
                <w:sz w:val="28"/>
                <w:szCs w:val="28"/>
                <w:u w:val="single" w:color="auto"/>
              </w:rPr>
              <w:t xml:space="preserve"> </w:t>
            </w:r>
            <w:r>
              <w:rPr>
                <w:spacing w:val="1"/>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4268" w:type="dxa"/>
            <w:vAlign w:val="center"/>
          </w:tcPr>
          <w:p>
            <w:pPr>
              <w:pStyle w:val="17"/>
              <w:keepNext w:val="0"/>
              <w:keepLines w:val="0"/>
              <w:pageBreakBefore w:val="0"/>
              <w:widowControl w:val="0"/>
              <w:kinsoku/>
              <w:wordWrap/>
              <w:overflowPunct/>
              <w:topLinePunct w:val="0"/>
              <w:autoSpaceDE/>
              <w:autoSpaceDN/>
              <w:bidi w:val="0"/>
              <w:adjustRightInd w:val="0"/>
              <w:snapToGrid w:val="0"/>
              <w:spacing w:line="222" w:lineRule="auto"/>
              <w:ind w:left="349"/>
              <w:jc w:val="both"/>
              <w:textAlignment w:val="auto"/>
              <w:rPr>
                <w:sz w:val="28"/>
                <w:szCs w:val="28"/>
              </w:rPr>
            </w:pPr>
            <w:r>
              <w:rPr>
                <w:spacing w:val="4"/>
                <w:sz w:val="28"/>
                <w:szCs w:val="28"/>
              </w:rPr>
              <w:t>标准名称：</w:t>
            </w:r>
          </w:p>
        </w:tc>
        <w:tc>
          <w:tcPr>
            <w:tcW w:w="4536" w:type="dxa"/>
            <w:vAlign w:val="center"/>
          </w:tcPr>
          <w:p>
            <w:pPr>
              <w:pStyle w:val="17"/>
              <w:keepNext w:val="0"/>
              <w:keepLines w:val="0"/>
              <w:pageBreakBefore w:val="0"/>
              <w:widowControl w:val="0"/>
              <w:kinsoku/>
              <w:wordWrap/>
              <w:overflowPunct/>
              <w:topLinePunct w:val="0"/>
              <w:autoSpaceDE/>
              <w:autoSpaceDN/>
              <w:bidi w:val="0"/>
              <w:adjustRightInd w:val="0"/>
              <w:snapToGrid w:val="0"/>
              <w:spacing w:line="221" w:lineRule="auto"/>
              <w:ind w:left="365"/>
              <w:jc w:val="both"/>
              <w:textAlignment w:val="auto"/>
              <w:rPr>
                <w:sz w:val="28"/>
                <w:szCs w:val="28"/>
              </w:rPr>
            </w:pPr>
            <w:r>
              <w:rPr>
                <w:spacing w:val="4"/>
                <w:sz w:val="28"/>
                <w:szCs w:val="28"/>
              </w:rPr>
              <w:t>项目计划编号：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2" w:hRule="atLeast"/>
          <w:jc w:val="center"/>
        </w:trPr>
        <w:tc>
          <w:tcPr>
            <w:tcW w:w="8804" w:type="dxa"/>
            <w:gridSpan w:val="2"/>
            <w:vAlign w:val="top"/>
          </w:tcPr>
          <w:p>
            <w:pPr>
              <w:pStyle w:val="17"/>
              <w:spacing w:before="262" w:line="221" w:lineRule="auto"/>
              <w:ind w:left="520"/>
              <w:rPr>
                <w:spacing w:val="4"/>
                <w:sz w:val="28"/>
                <w:szCs w:val="28"/>
              </w:rPr>
            </w:pPr>
            <w:r>
              <w:rPr>
                <w:spacing w:val="4"/>
                <w:sz w:val="28"/>
                <w:szCs w:val="28"/>
              </w:rPr>
              <w:t>审查</w:t>
            </w:r>
            <w:r>
              <w:rPr>
                <w:rFonts w:hint="eastAsia"/>
                <w:spacing w:val="4"/>
                <w:sz w:val="28"/>
                <w:szCs w:val="28"/>
                <w:lang w:eastAsia="zh-CN"/>
              </w:rPr>
              <w:t>（</w:t>
            </w:r>
            <w:r>
              <w:rPr>
                <w:rFonts w:hint="eastAsia"/>
                <w:spacing w:val="4"/>
                <w:sz w:val="28"/>
                <w:szCs w:val="28"/>
                <w:lang w:val="en-US" w:eastAsia="zh-CN"/>
              </w:rPr>
              <w:t>复审</w:t>
            </w:r>
            <w:r>
              <w:rPr>
                <w:rFonts w:hint="eastAsia"/>
                <w:spacing w:val="4"/>
                <w:sz w:val="28"/>
                <w:szCs w:val="28"/>
                <w:lang w:eastAsia="zh-CN"/>
              </w:rPr>
              <w:t>）</w:t>
            </w:r>
            <w:r>
              <w:rPr>
                <w:spacing w:val="4"/>
                <w:sz w:val="28"/>
                <w:szCs w:val="28"/>
              </w:rPr>
              <w:t>意见：</w:t>
            </w:r>
          </w:p>
          <w:p>
            <w:pPr>
              <w:pStyle w:val="17"/>
              <w:spacing w:before="182" w:line="221" w:lineRule="auto"/>
              <w:ind w:left="520"/>
              <w:rPr>
                <w:sz w:val="28"/>
                <w:szCs w:val="28"/>
              </w:rPr>
            </w:pPr>
            <w:r>
              <w:rPr>
                <w:spacing w:val="7"/>
                <w:sz w:val="28"/>
                <w:szCs w:val="28"/>
              </w:rPr>
              <w:t>□同意该草案作为标准报批</w:t>
            </w:r>
          </w:p>
          <w:p>
            <w:pPr>
              <w:pStyle w:val="17"/>
              <w:spacing w:before="182" w:line="221" w:lineRule="auto"/>
              <w:ind w:left="520"/>
              <w:rPr>
                <w:sz w:val="28"/>
                <w:szCs w:val="28"/>
              </w:rPr>
            </w:pPr>
            <w:r>
              <w:rPr>
                <w:spacing w:val="5"/>
                <w:sz w:val="28"/>
                <w:szCs w:val="28"/>
              </w:rPr>
              <w:t>□不同意该草案作为标准报批，意见如下：</w:t>
            </w:r>
          </w:p>
          <w:p>
            <w:pPr>
              <w:spacing w:line="249" w:lineRule="auto"/>
              <w:rPr>
                <w:rFonts w:ascii="Arial"/>
                <w:sz w:val="28"/>
                <w:szCs w:val="28"/>
              </w:rPr>
            </w:pPr>
          </w:p>
          <w:p>
            <w:pPr>
              <w:spacing w:line="249" w:lineRule="auto"/>
              <w:rPr>
                <w:rFonts w:ascii="Arial"/>
                <w:sz w:val="28"/>
                <w:szCs w:val="28"/>
              </w:rPr>
            </w:pPr>
          </w:p>
          <w:p>
            <w:pPr>
              <w:spacing w:line="249" w:lineRule="auto"/>
              <w:rPr>
                <w:rFonts w:ascii="Arial"/>
                <w:sz w:val="28"/>
                <w:szCs w:val="28"/>
              </w:rPr>
            </w:pPr>
          </w:p>
          <w:p>
            <w:pPr>
              <w:spacing w:line="249" w:lineRule="auto"/>
              <w:rPr>
                <w:rFonts w:ascii="Arial"/>
                <w:sz w:val="28"/>
                <w:szCs w:val="28"/>
              </w:rPr>
            </w:pPr>
          </w:p>
          <w:p>
            <w:pPr>
              <w:spacing w:line="249" w:lineRule="auto"/>
              <w:rPr>
                <w:rFonts w:ascii="Arial"/>
                <w:sz w:val="28"/>
                <w:szCs w:val="28"/>
              </w:rPr>
            </w:pPr>
          </w:p>
          <w:p>
            <w:pPr>
              <w:spacing w:line="249"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spacing w:line="250" w:lineRule="auto"/>
              <w:rPr>
                <w:rFonts w:ascii="Arial"/>
                <w:sz w:val="28"/>
                <w:szCs w:val="28"/>
              </w:rPr>
            </w:pPr>
          </w:p>
          <w:p>
            <w:pPr>
              <w:pStyle w:val="17"/>
              <w:spacing w:before="2" w:line="221" w:lineRule="auto"/>
              <w:ind w:left="520"/>
              <w:rPr>
                <w:rFonts w:hint="eastAsia" w:eastAsia="宋体"/>
                <w:sz w:val="28"/>
                <w:szCs w:val="28"/>
                <w:lang w:eastAsia="zh-CN"/>
              </w:rPr>
            </w:pPr>
            <w:r>
              <w:rPr>
                <w:spacing w:val="-24"/>
                <w:sz w:val="28"/>
                <w:szCs w:val="28"/>
              </w:rPr>
              <w:t>□</w:t>
            </w:r>
            <w:r>
              <w:rPr>
                <w:rFonts w:hint="eastAsia"/>
                <w:spacing w:val="-24"/>
                <w:sz w:val="28"/>
                <w:szCs w:val="28"/>
                <w:lang w:val="en-US" w:eastAsia="zh-CN"/>
              </w:rPr>
              <w:t>弃权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jc w:val="center"/>
        </w:trPr>
        <w:tc>
          <w:tcPr>
            <w:tcW w:w="4268" w:type="dxa"/>
            <w:vAlign w:val="top"/>
          </w:tcPr>
          <w:p>
            <w:pPr>
              <w:pStyle w:val="17"/>
              <w:spacing w:before="283" w:line="221" w:lineRule="auto"/>
              <w:ind w:left="349"/>
              <w:rPr>
                <w:sz w:val="28"/>
                <w:szCs w:val="28"/>
              </w:rPr>
            </w:pPr>
            <w:r>
              <w:rPr>
                <w:spacing w:val="4"/>
                <w:sz w:val="28"/>
                <w:szCs w:val="28"/>
              </w:rPr>
              <w:t>投票日期：</w:t>
            </w:r>
          </w:p>
        </w:tc>
        <w:tc>
          <w:tcPr>
            <w:tcW w:w="4536" w:type="dxa"/>
            <w:vAlign w:val="top"/>
          </w:tcPr>
          <w:p>
            <w:pPr>
              <w:pStyle w:val="17"/>
              <w:spacing w:before="247" w:line="221" w:lineRule="auto"/>
              <w:ind w:left="365"/>
              <w:rPr>
                <w:sz w:val="28"/>
                <w:szCs w:val="28"/>
              </w:rPr>
            </w:pPr>
            <w:r>
              <w:rPr>
                <w:spacing w:val="3"/>
                <w:sz w:val="28"/>
                <w:szCs w:val="28"/>
              </w:rPr>
              <w:t>签字：</w:t>
            </w:r>
          </w:p>
        </w:tc>
      </w:tr>
    </w:tbl>
    <w:p>
      <w:pPr>
        <w:rPr>
          <w:rFonts w:hint="default" w:ascii="Times New Roman" w:hAnsi="Times New Roman" w:eastAsia="Times New Roman"/>
          <w:sz w:val="14"/>
          <w:szCs w:val="24"/>
        </w:rPr>
      </w:pPr>
      <w:r>
        <w:rPr>
          <w:rFonts w:hint="default" w:ascii="Times New Roman" w:hAnsi="Times New Roman" w:eastAsia="Times New Roman"/>
          <w:sz w:val="14"/>
          <w:szCs w:val="24"/>
        </w:rPr>
        <w:br w:type="page"/>
      </w:r>
    </w:p>
    <w:p>
      <w:pPr>
        <w:pStyle w:val="7"/>
        <w:keepNext w:val="0"/>
        <w:keepLines w:val="0"/>
        <w:pageBreakBefore w:val="0"/>
        <w:widowControl w:val="0"/>
        <w:kinsoku w:val="0"/>
        <w:wordWrap/>
        <w:overflowPunct w:val="0"/>
        <w:topLinePunct w:val="0"/>
        <w:autoSpaceDE/>
        <w:autoSpaceDN/>
        <w:bidi w:val="0"/>
        <w:adjustRightInd/>
        <w:snapToGrid/>
        <w:spacing w:before="0" w:line="580" w:lineRule="exact"/>
        <w:ind w:left="0" w:leftChars="0" w:firstLine="0" w:firstLineChars="0"/>
        <w:textAlignment w:val="auto"/>
        <w:rPr>
          <w:rFonts w:hint="eastAsia"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 xml:space="preserve">附件9            </w:t>
      </w:r>
    </w:p>
    <w:p>
      <w:pPr>
        <w:pStyle w:val="7"/>
        <w:keepNext w:val="0"/>
        <w:keepLines w:val="0"/>
        <w:pageBreakBefore w:val="0"/>
        <w:widowControl w:val="0"/>
        <w:kinsoku w:val="0"/>
        <w:wordWrap/>
        <w:overflowPunct w:val="0"/>
        <w:topLinePunct w:val="0"/>
        <w:autoSpaceDE/>
        <w:autoSpaceDN/>
        <w:bidi w:val="0"/>
        <w:adjustRightInd/>
        <w:snapToGrid/>
        <w:spacing w:before="0" w:line="58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36"/>
          <w:szCs w:val="24"/>
          <w:lang w:val="en-US" w:eastAsia="zh-CN" w:bidi="ar-SA"/>
        </w:rPr>
      </w:pPr>
      <w:r>
        <w:rPr>
          <w:rFonts w:hint="eastAsia" w:ascii="方正小标宋简体" w:hAnsi="方正小标宋简体" w:eastAsia="方正小标宋简体" w:cs="方正小标宋简体"/>
          <w:b w:val="0"/>
          <w:bCs/>
          <w:kern w:val="2"/>
          <w:sz w:val="36"/>
          <w:szCs w:val="24"/>
          <w:lang w:val="en-US" w:eastAsia="zh-CN" w:bidi="ar-SA"/>
        </w:rPr>
        <w:t>1.必要专利实施许可声明表</w:t>
      </w:r>
    </w:p>
    <w:tbl>
      <w:tblPr>
        <w:tblStyle w:val="10"/>
        <w:tblW w:w="0" w:type="auto"/>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5"/>
        <w:gridCol w:w="2168"/>
        <w:gridCol w:w="1364"/>
        <w:gridCol w:w="2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ind w:left="3" w:leftChars="0" w:hanging="3" w:firstLineChars="0"/>
              <w:jc w:val="center"/>
              <w:rPr>
                <w:rFonts w:hint="default"/>
                <w:sz w:val="24"/>
                <w:szCs w:val="24"/>
              </w:rPr>
            </w:pPr>
            <w:r>
              <w:rPr>
                <w:rFonts w:hint="eastAsia" w:ascii="宋体" w:hAnsi="宋体" w:eastAsia="宋体"/>
                <w:sz w:val="24"/>
                <w:szCs w:val="24"/>
              </w:rPr>
              <w:t>项目/标准名称</w:t>
            </w:r>
          </w:p>
        </w:tc>
        <w:tc>
          <w:tcPr>
            <w:tcW w:w="57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ind w:left="3" w:leftChars="0" w:hanging="3" w:firstLineChars="0"/>
              <w:jc w:val="center"/>
              <w:rPr>
                <w:rFonts w:hint="default"/>
                <w:sz w:val="24"/>
                <w:szCs w:val="24"/>
              </w:rPr>
            </w:pPr>
            <w:r>
              <w:rPr>
                <w:rFonts w:hint="eastAsia" w:ascii="宋体" w:hAnsi="宋体" w:eastAsia="宋体"/>
                <w:sz w:val="24"/>
                <w:szCs w:val="24"/>
              </w:rPr>
              <w:t>项目编号/标准号</w:t>
            </w:r>
          </w:p>
        </w:tc>
        <w:tc>
          <w:tcPr>
            <w:tcW w:w="57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9"/>
              <w:ind w:left="3" w:leftChars="0" w:hanging="3" w:firstLineChars="0"/>
              <w:jc w:val="center"/>
              <w:rPr>
                <w:rFonts w:hint="default"/>
                <w:sz w:val="24"/>
                <w:szCs w:val="24"/>
              </w:rPr>
            </w:pPr>
            <w:r>
              <w:rPr>
                <w:rFonts w:hint="eastAsia" w:ascii="宋体" w:hAnsi="宋体" w:eastAsia="宋体"/>
                <w:sz w:val="24"/>
                <w:szCs w:val="24"/>
              </w:rPr>
              <w:t>专利权人/专利申请人</w:t>
            </w:r>
          </w:p>
        </w:tc>
        <w:tc>
          <w:tcPr>
            <w:tcW w:w="57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8"/>
              <w:ind w:left="3" w:leftChars="0" w:hanging="3" w:firstLineChars="0"/>
              <w:jc w:val="center"/>
              <w:rPr>
                <w:rFonts w:hint="default"/>
                <w:sz w:val="24"/>
                <w:szCs w:val="24"/>
              </w:rPr>
            </w:pPr>
            <w:r>
              <w:rPr>
                <w:rFonts w:hint="eastAsia" w:ascii="宋体" w:hAnsi="宋体" w:eastAsia="宋体"/>
                <w:sz w:val="24"/>
                <w:szCs w:val="24"/>
              </w:rPr>
              <w:t>联系人</w:t>
            </w:r>
          </w:p>
        </w:tc>
        <w:tc>
          <w:tcPr>
            <w:tcW w:w="21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c>
          <w:tcPr>
            <w:tcW w:w="13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8"/>
              <w:ind w:left="0" w:leftChars="0" w:firstLine="0" w:firstLineChars="0"/>
              <w:jc w:val="center"/>
              <w:rPr>
                <w:rFonts w:hint="default"/>
                <w:sz w:val="24"/>
                <w:szCs w:val="24"/>
              </w:rPr>
            </w:pPr>
            <w:r>
              <w:rPr>
                <w:rFonts w:hint="eastAsia" w:ascii="宋体" w:hAnsi="宋体" w:eastAsia="宋体"/>
                <w:sz w:val="24"/>
                <w:szCs w:val="24"/>
              </w:rPr>
              <w:t>联系电话</w:t>
            </w:r>
          </w:p>
        </w:tc>
        <w:tc>
          <w:tcPr>
            <w:tcW w:w="21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ind w:left="3" w:leftChars="0" w:hanging="3" w:firstLineChars="0"/>
              <w:jc w:val="center"/>
              <w:rPr>
                <w:rFonts w:hint="default"/>
                <w:sz w:val="24"/>
                <w:szCs w:val="24"/>
              </w:rPr>
            </w:pPr>
            <w:r>
              <w:rPr>
                <w:rFonts w:hint="eastAsia" w:ascii="宋体" w:hAnsi="宋体" w:eastAsia="宋体"/>
                <w:sz w:val="24"/>
                <w:szCs w:val="24"/>
              </w:rPr>
              <w:t>电子邮件</w:t>
            </w:r>
          </w:p>
        </w:tc>
        <w:tc>
          <w:tcPr>
            <w:tcW w:w="57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829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line="494" w:lineRule="exact"/>
              <w:ind w:left="2638"/>
              <w:jc w:val="both"/>
              <w:rPr>
                <w:rFonts w:hint="default"/>
                <w:sz w:val="24"/>
                <w:szCs w:val="24"/>
              </w:rPr>
            </w:pPr>
            <w:r>
              <w:rPr>
                <w:rFonts w:hint="eastAsia" w:ascii="Microsoft JhengHei" w:hAnsi="Microsoft JhengHei" w:eastAsia="Microsoft JhengHei"/>
                <w:b/>
                <w:sz w:val="24"/>
                <w:szCs w:val="24"/>
              </w:rPr>
              <w:t>必要专利实施许可声明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9" w:hRule="exact"/>
        </w:trPr>
        <w:tc>
          <w:tcPr>
            <w:tcW w:w="829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spacing w:before="67" w:line="381" w:lineRule="auto"/>
              <w:ind w:left="103" w:right="102" w:firstLine="599"/>
              <w:jc w:val="both"/>
              <w:rPr>
                <w:rFonts w:hint="eastAsia" w:ascii="宋体" w:hAnsi="宋体" w:eastAsia="宋体"/>
                <w:spacing w:val="-9"/>
                <w:sz w:val="24"/>
                <w:szCs w:val="24"/>
              </w:rPr>
            </w:pPr>
            <w:r>
              <w:rPr>
                <w:rFonts w:hint="eastAsia" w:ascii="宋体" w:hAnsi="宋体" w:eastAsia="宋体"/>
                <w:spacing w:val="10"/>
                <w:sz w:val="24"/>
                <w:szCs w:val="24"/>
              </w:rPr>
              <w:t>当且仅当本专利权人／专利申请人专利中的权利要求成</w:t>
            </w:r>
            <w:r>
              <w:rPr>
                <w:rFonts w:hint="eastAsia" w:ascii="宋体" w:hAnsi="宋体" w:eastAsia="宋体"/>
                <w:sz w:val="24"/>
                <w:szCs w:val="24"/>
              </w:rPr>
              <w:t xml:space="preserve"> </w:t>
            </w:r>
            <w:r>
              <w:rPr>
                <w:rFonts w:hint="eastAsia" w:ascii="宋体" w:hAnsi="宋体" w:eastAsia="宋体"/>
                <w:spacing w:val="-1"/>
                <w:sz w:val="24"/>
                <w:szCs w:val="24"/>
              </w:rPr>
              <w:t>为最终发布的标准的必要权利要求时，本专利权人／专利申请</w:t>
            </w:r>
            <w:r>
              <w:rPr>
                <w:rFonts w:hint="eastAsia" w:ascii="宋体" w:hAnsi="宋体" w:eastAsia="宋体"/>
                <w:spacing w:val="-143"/>
                <w:sz w:val="24"/>
                <w:szCs w:val="24"/>
              </w:rPr>
              <w:t xml:space="preserve"> </w:t>
            </w:r>
            <w:r>
              <w:rPr>
                <w:rFonts w:hint="eastAsia" w:ascii="宋体" w:hAnsi="宋体" w:eastAsia="宋体"/>
                <w:spacing w:val="-9"/>
                <w:sz w:val="24"/>
                <w:szCs w:val="24"/>
              </w:rPr>
              <w:t>人作出如下实施许可声明（勾选一种）：</w:t>
            </w:r>
          </w:p>
          <w:p>
            <w:pPr>
              <w:pStyle w:val="16"/>
              <w:kinsoku w:val="0"/>
              <w:overflowPunct w:val="0"/>
              <w:spacing w:before="55" w:line="381" w:lineRule="auto"/>
              <w:ind w:left="103" w:right="103" w:firstLine="599"/>
              <w:jc w:val="both"/>
              <w:rPr>
                <w:rFonts w:hint="eastAsia" w:ascii="宋体" w:hAnsi="宋体" w:eastAsia="宋体"/>
                <w:sz w:val="24"/>
                <w:szCs w:val="24"/>
              </w:rPr>
            </w:pPr>
            <w:r>
              <w:rPr>
                <w:rFonts w:hint="eastAsia" w:ascii="宋体" w:hAnsi="宋体" w:eastAsia="宋体"/>
                <w:spacing w:val="-7"/>
                <w:sz w:val="24"/>
                <w:szCs w:val="24"/>
              </w:rPr>
              <w:t>□a）同意在公平、合理、无歧视基础上，免费许可任何组</w:t>
            </w:r>
            <w:r>
              <w:rPr>
                <w:rFonts w:hint="eastAsia" w:ascii="宋体" w:hAnsi="宋体" w:eastAsia="宋体"/>
                <w:sz w:val="24"/>
                <w:szCs w:val="24"/>
              </w:rPr>
              <w:t xml:space="preserve"> 织或者个人在实施该标准时实施专利；</w:t>
            </w:r>
          </w:p>
          <w:p>
            <w:pPr>
              <w:pStyle w:val="16"/>
              <w:kinsoku w:val="0"/>
              <w:overflowPunct w:val="0"/>
              <w:spacing w:before="54" w:line="381" w:lineRule="auto"/>
              <w:ind w:left="103" w:right="101" w:firstLine="599"/>
              <w:jc w:val="both"/>
              <w:rPr>
                <w:rFonts w:hint="eastAsia" w:ascii="宋体" w:hAnsi="宋体" w:eastAsia="宋体"/>
                <w:sz w:val="24"/>
                <w:szCs w:val="24"/>
              </w:rPr>
            </w:pPr>
            <w:r>
              <w:rPr>
                <w:rFonts w:hint="eastAsia" w:ascii="宋体" w:hAnsi="宋体" w:eastAsia="宋体"/>
                <w:spacing w:val="-7"/>
                <w:sz w:val="24"/>
                <w:szCs w:val="24"/>
              </w:rPr>
              <w:t>□b）同意在公平、合理、无歧视基础上，收费许可任何组</w:t>
            </w:r>
            <w:r>
              <w:rPr>
                <w:rFonts w:hint="eastAsia" w:ascii="宋体" w:hAnsi="宋体" w:eastAsia="宋体"/>
                <w:sz w:val="24"/>
                <w:szCs w:val="24"/>
              </w:rPr>
              <w:t xml:space="preserve"> 织或者个人在实施该标准时实施专利；</w:t>
            </w:r>
          </w:p>
          <w:p>
            <w:pPr>
              <w:pStyle w:val="16"/>
              <w:kinsoku w:val="0"/>
              <w:overflowPunct w:val="0"/>
              <w:spacing w:before="54"/>
              <w:ind w:left="703"/>
              <w:jc w:val="both"/>
              <w:rPr>
                <w:rFonts w:hint="default"/>
                <w:sz w:val="24"/>
                <w:szCs w:val="24"/>
              </w:rPr>
            </w:pPr>
            <w:r>
              <w:rPr>
                <w:rFonts w:hint="eastAsia" w:ascii="宋体" w:hAnsi="宋体" w:eastAsia="宋体"/>
                <w:sz w:val="24"/>
                <w:szCs w:val="24"/>
              </w:rPr>
              <w:t>□c）不同意按照以上两种方式进行专利实施许可。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6" w:hRule="exact"/>
        </w:trPr>
        <w:tc>
          <w:tcPr>
            <w:tcW w:w="8299"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insoku w:val="0"/>
              <w:overflowPunct w:val="0"/>
              <w:rPr>
                <w:rFonts w:hint="default" w:ascii="Times New Roman" w:hAnsi="Times New Roman" w:eastAsia="Times New Roman"/>
                <w:sz w:val="24"/>
                <w:szCs w:val="24"/>
              </w:rPr>
            </w:pPr>
          </w:p>
          <w:p>
            <w:pPr>
              <w:pStyle w:val="16"/>
              <w:kinsoku w:val="0"/>
              <w:overflowPunct w:val="0"/>
              <w:rPr>
                <w:rFonts w:hint="default" w:ascii="Times New Roman" w:hAnsi="Times New Roman" w:eastAsia="Times New Roman"/>
                <w:sz w:val="24"/>
                <w:szCs w:val="24"/>
              </w:rPr>
            </w:pPr>
          </w:p>
          <w:p>
            <w:pPr>
              <w:pStyle w:val="16"/>
              <w:kinsoku w:val="0"/>
              <w:overflowPunct w:val="0"/>
              <w:rPr>
                <w:rFonts w:hint="default" w:ascii="Times New Roman" w:hAnsi="Times New Roman" w:eastAsia="Times New Roman"/>
                <w:sz w:val="24"/>
                <w:szCs w:val="24"/>
              </w:rPr>
            </w:pPr>
          </w:p>
          <w:p>
            <w:pPr>
              <w:pStyle w:val="16"/>
              <w:kinsoku w:val="0"/>
              <w:overflowPunct w:val="0"/>
              <w:rPr>
                <w:rFonts w:hint="default" w:ascii="Times New Roman" w:hAnsi="Times New Roman" w:eastAsia="Times New Roman"/>
                <w:sz w:val="24"/>
                <w:szCs w:val="24"/>
              </w:rPr>
            </w:pPr>
          </w:p>
          <w:p>
            <w:pPr>
              <w:pStyle w:val="16"/>
              <w:kinsoku w:val="0"/>
              <w:overflowPunct w:val="0"/>
              <w:rPr>
                <w:rFonts w:hint="default" w:ascii="Times New Roman" w:hAnsi="Times New Roman" w:eastAsia="Times New Roman"/>
                <w:sz w:val="24"/>
                <w:szCs w:val="24"/>
              </w:rPr>
            </w:pPr>
          </w:p>
          <w:p>
            <w:pPr>
              <w:pStyle w:val="16"/>
              <w:kinsoku w:val="0"/>
              <w:overflowPunct w:val="0"/>
              <w:jc w:val="right"/>
              <w:rPr>
                <w:rFonts w:hint="eastAsia" w:ascii="宋体" w:hAnsi="宋体" w:eastAsia="宋体"/>
                <w:sz w:val="24"/>
                <w:szCs w:val="24"/>
              </w:rPr>
            </w:pPr>
          </w:p>
          <w:p>
            <w:pPr>
              <w:pStyle w:val="16"/>
              <w:kinsoku w:val="0"/>
              <w:overflowPunct w:val="0"/>
              <w:jc w:val="center"/>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签章：</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p>
          <w:p>
            <w:pPr>
              <w:pStyle w:val="16"/>
              <w:kinsoku w:val="0"/>
              <w:overflowPunct w:val="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p>
          <w:p>
            <w:pPr>
              <w:pStyle w:val="16"/>
              <w:kinsoku w:val="0"/>
              <w:overflowPunct w:val="0"/>
              <w:jc w:val="center"/>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日期：</w:t>
            </w:r>
          </w:p>
          <w:p>
            <w:pPr>
              <w:pStyle w:val="16"/>
              <w:kinsoku w:val="0"/>
              <w:overflowPunct w:val="0"/>
              <w:spacing w:line="620" w:lineRule="atLeast"/>
              <w:ind w:left="4253" w:right="2534"/>
              <w:rPr>
                <w:rFonts w:hint="default" w:ascii="宋体" w:hAnsi="宋体" w:eastAsia="宋体"/>
                <w:sz w:val="24"/>
                <w:szCs w:val="24"/>
              </w:rPr>
            </w:pPr>
          </w:p>
        </w:tc>
      </w:tr>
    </w:tbl>
    <w:p>
      <w:pPr>
        <w:pStyle w:val="7"/>
        <w:keepNext w:val="0"/>
        <w:keepLines w:val="0"/>
        <w:pageBreakBefore w:val="0"/>
        <w:widowControl w:val="0"/>
        <w:kinsoku w:val="0"/>
        <w:wordWrap/>
        <w:overflowPunct w:val="0"/>
        <w:topLinePunct w:val="0"/>
        <w:autoSpaceDE/>
        <w:autoSpaceDN/>
        <w:bidi w:val="0"/>
        <w:adjustRightInd/>
        <w:snapToGrid/>
        <w:spacing w:before="0" w:line="580" w:lineRule="exact"/>
        <w:ind w:left="0" w:leftChars="0" w:firstLine="0" w:firstLineChars="0"/>
        <w:textAlignment w:val="auto"/>
        <w:rPr>
          <w:rFonts w:hint="default" w:ascii="Times New Roman" w:hAnsi="Times New Roman" w:eastAsia="Times New Roman"/>
          <w:sz w:val="14"/>
          <w:szCs w:val="24"/>
        </w:rPr>
      </w:pPr>
      <w:r>
        <w:rPr>
          <w:rFonts w:hint="default" w:ascii="Times New Roman" w:hAnsi="Times New Roman" w:eastAsia="Times New Roman"/>
          <w:sz w:val="14"/>
          <w:szCs w:val="24"/>
        </w:rPr>
        <w:br w:type="page"/>
      </w:r>
    </w:p>
    <w:p>
      <w:pPr>
        <w:rPr>
          <w:rFonts w:hint="default"/>
          <w:sz w:val="24"/>
          <w:szCs w:val="24"/>
        </w:rPr>
        <w:sectPr>
          <w:headerReference r:id="rId5" w:type="default"/>
          <w:pgSz w:w="11911" w:h="16838"/>
          <w:pgMar w:top="1701" w:right="1474" w:bottom="1440" w:left="1587" w:header="1587" w:footer="907" w:gutter="0"/>
          <w:lnNumType w:countBy="0" w:distance="360"/>
          <w:pgNumType w:fmt="numberInDash"/>
          <w:cols w:space="0" w:num="1"/>
          <w:rtlGutter w:val="0"/>
          <w:docGrid w:linePitch="0" w:charSpace="0"/>
        </w:sectPr>
      </w:pPr>
    </w:p>
    <w:p>
      <w:pPr>
        <w:jc w:val="center"/>
        <w:rPr>
          <w:rFonts w:hint="default" w:ascii="黑体" w:hAnsi="黑体" w:eastAsia="黑体" w:cs="黑体"/>
          <w:b w:val="0"/>
          <w:bCs/>
          <w:kern w:val="2"/>
          <w:sz w:val="28"/>
          <w:szCs w:val="28"/>
          <w:lang w:val="en-US" w:eastAsia="zh-CN" w:bidi="ar-SA"/>
        </w:rPr>
      </w:pPr>
      <w:r>
        <w:rPr>
          <w:rFonts w:hint="eastAsia" w:ascii="方正小标宋简体" w:hAnsi="方正小标宋简体" w:eastAsia="方正小标宋简体" w:cs="方正小标宋简体"/>
          <w:b w:val="0"/>
          <w:bCs/>
          <w:sz w:val="36"/>
          <w:szCs w:val="36"/>
          <w:lang w:val="en-US" w:eastAsia="zh-CN"/>
        </w:rPr>
        <w:t>2.</w:t>
      </w:r>
      <w:r>
        <w:rPr>
          <w:rFonts w:hint="eastAsia" w:ascii="方正小标宋简体" w:hAnsi="方正小标宋简体" w:eastAsia="方正小标宋简体" w:cs="方正小标宋简体"/>
          <w:b w:val="0"/>
          <w:bCs/>
          <w:sz w:val="36"/>
          <w:szCs w:val="36"/>
        </w:rPr>
        <w:t>标准中涉及的</w:t>
      </w:r>
      <w:r>
        <w:rPr>
          <w:rFonts w:hint="eastAsia" w:ascii="方正小标宋简体" w:hAnsi="方正小标宋简体" w:eastAsia="方正小标宋简体" w:cs="方正小标宋简体"/>
          <w:b w:val="0"/>
          <w:bCs/>
          <w:sz w:val="36"/>
          <w:szCs w:val="36"/>
          <w:lang w:val="en-US" w:eastAsia="zh-CN"/>
        </w:rPr>
        <w:t>和</w:t>
      </w:r>
      <w:r>
        <w:rPr>
          <w:rFonts w:hint="eastAsia" w:ascii="方正小标宋简体" w:hAnsi="方正小标宋简体" w:eastAsia="方正小标宋简体" w:cs="方正小标宋简体"/>
          <w:b w:val="0"/>
          <w:bCs/>
          <w:sz w:val="36"/>
          <w:szCs w:val="36"/>
        </w:rPr>
        <w:t>已披露的专利清单</w:t>
      </w:r>
    </w:p>
    <w:tbl>
      <w:tblPr>
        <w:tblStyle w:val="10"/>
        <w:tblW w:w="13752"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8"/>
        <w:gridCol w:w="1982"/>
        <w:gridCol w:w="2269"/>
        <w:gridCol w:w="1985"/>
        <w:gridCol w:w="2978"/>
        <w:gridCol w:w="2127"/>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37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insoku w:val="0"/>
              <w:overflowPunct w:val="0"/>
              <w:spacing w:line="529" w:lineRule="exact"/>
              <w:jc w:val="center"/>
              <w:rPr>
                <w:rFonts w:hint="default"/>
                <w:sz w:val="24"/>
                <w:szCs w:val="24"/>
              </w:rPr>
            </w:pPr>
            <w:r>
              <w:rPr>
                <w:rFonts w:hint="eastAsia" w:ascii="黑体" w:hAnsi="黑体" w:eastAsia="黑体" w:cs="黑体"/>
                <w:b w:val="0"/>
                <w:bCs/>
                <w:sz w:val="28"/>
                <w:szCs w:val="28"/>
              </w:rPr>
              <w:t>标准中涉及的专利清单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8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标准名称</w:t>
            </w:r>
          </w:p>
        </w:tc>
        <w:tc>
          <w:tcPr>
            <w:tcW w:w="42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p>
        </w:tc>
        <w:tc>
          <w:tcPr>
            <w:tcW w:w="29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标准号</w:t>
            </w:r>
          </w:p>
        </w:tc>
        <w:tc>
          <w:tcPr>
            <w:tcW w:w="36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序号</w:t>
            </w:r>
          </w:p>
        </w:tc>
        <w:tc>
          <w:tcPr>
            <w:tcW w:w="19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专利申请号/</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专利号</w:t>
            </w:r>
          </w:p>
        </w:tc>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专利申请名称/</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专利名称</w:t>
            </w: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专利申请人/</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转利人</w:t>
            </w:r>
          </w:p>
        </w:tc>
        <w:tc>
          <w:tcPr>
            <w:tcW w:w="29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涉及专利的标准条款</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（章、条编号）</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实施许可声明</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方式（A 或 B）</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获得实施</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许可日期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9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9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37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6"/>
              <w:kinsoku w:val="0"/>
              <w:overflowPunct w:val="0"/>
              <w:spacing w:line="531" w:lineRule="exact"/>
              <w:ind w:right="1"/>
              <w:jc w:val="center"/>
              <w:rPr>
                <w:rFonts w:hint="eastAsia" w:ascii="黑体" w:hAnsi="黑体" w:eastAsia="黑体" w:cs="黑体"/>
                <w:b w:val="0"/>
                <w:bCs/>
                <w:sz w:val="28"/>
                <w:szCs w:val="28"/>
              </w:rPr>
            </w:pPr>
            <w:r>
              <w:rPr>
                <w:rFonts w:hint="eastAsia" w:ascii="黑体" w:hAnsi="黑体" w:eastAsia="黑体" w:cs="黑体"/>
                <w:b w:val="0"/>
                <w:bCs/>
                <w:sz w:val="28"/>
                <w:szCs w:val="28"/>
              </w:rPr>
              <w:t>已披露的专利清单</w:t>
            </w:r>
          </w:p>
          <w:p>
            <w:pPr>
              <w:pStyle w:val="16"/>
              <w:kinsoku w:val="0"/>
              <w:overflowPunct w:val="0"/>
              <w:spacing w:line="531" w:lineRule="exact"/>
              <w:ind w:right="1"/>
              <w:jc w:val="center"/>
              <w:rPr>
                <w:rFonts w:hint="eastAsia" w:ascii="微软雅黑" w:hAnsi="微软雅黑" w:eastAsia="微软雅黑"/>
                <w:b/>
                <w:sz w:val="36"/>
                <w:szCs w:val="24"/>
              </w:rPr>
            </w:pPr>
          </w:p>
          <w:p>
            <w:pPr>
              <w:pStyle w:val="16"/>
              <w:kinsoku w:val="0"/>
              <w:overflowPunct w:val="0"/>
              <w:spacing w:line="531" w:lineRule="exact"/>
              <w:ind w:right="1"/>
              <w:jc w:val="center"/>
              <w:rPr>
                <w:rFonts w:hint="default" w:ascii="微软雅黑" w:hAnsi="微软雅黑" w:eastAsia="微软雅黑"/>
                <w:b/>
                <w:sz w:val="36"/>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48" w:type="dxa"/>
            <w:tcBorders>
              <w:top w:val="single" w:color="000000" w:sz="4" w:space="0"/>
              <w:left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序号</w:t>
            </w:r>
          </w:p>
        </w:tc>
        <w:tc>
          <w:tcPr>
            <w:tcW w:w="1982" w:type="dxa"/>
            <w:tcBorders>
              <w:top w:val="single" w:color="000000" w:sz="4" w:space="0"/>
              <w:left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专利申请号/</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专利号</w:t>
            </w:r>
          </w:p>
        </w:tc>
        <w:tc>
          <w:tcPr>
            <w:tcW w:w="2269" w:type="dxa"/>
            <w:tcBorders>
              <w:top w:val="single" w:color="000000" w:sz="4" w:space="0"/>
              <w:left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专利申请名称/</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专利名称</w:t>
            </w:r>
          </w:p>
        </w:tc>
        <w:tc>
          <w:tcPr>
            <w:tcW w:w="1985" w:type="dxa"/>
            <w:tcBorders>
              <w:top w:val="single" w:color="000000" w:sz="4" w:space="0"/>
              <w:left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专利申请人/</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转利人</w:t>
            </w:r>
          </w:p>
        </w:tc>
        <w:tc>
          <w:tcPr>
            <w:tcW w:w="2978" w:type="dxa"/>
            <w:tcBorders>
              <w:top w:val="single" w:color="000000" w:sz="4" w:space="0"/>
              <w:left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涉及专利的标准条款</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（章、条编号）</w:t>
            </w:r>
          </w:p>
        </w:tc>
        <w:tc>
          <w:tcPr>
            <w:tcW w:w="2127" w:type="dxa"/>
            <w:tcBorders>
              <w:top w:val="single" w:color="000000" w:sz="4" w:space="0"/>
              <w:left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实施许可声明</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方式（A 或 B）</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eastAsia" w:ascii="宋体" w:hAnsi="宋体" w:eastAsia="宋体"/>
                <w:sz w:val="24"/>
                <w:szCs w:val="24"/>
              </w:rPr>
            </w:pPr>
            <w:r>
              <w:rPr>
                <w:rFonts w:hint="eastAsia" w:ascii="宋体" w:hAnsi="宋体" w:eastAsia="宋体"/>
                <w:sz w:val="24"/>
                <w:szCs w:val="24"/>
              </w:rPr>
              <w:t>获得实施</w:t>
            </w:r>
          </w:p>
          <w:p>
            <w:pPr>
              <w:pStyle w:val="16"/>
              <w:keepNext w:val="0"/>
              <w:keepLines w:val="0"/>
              <w:pageBreakBefore w:val="0"/>
              <w:widowControl w:val="0"/>
              <w:kinsoku w:val="0"/>
              <w:wordWrap/>
              <w:overflowPunct w:val="0"/>
              <w:topLinePunct w:val="0"/>
              <w:autoSpaceDE/>
              <w:autoSpaceDN/>
              <w:bidi w:val="0"/>
              <w:adjustRightInd w:val="0"/>
              <w:snapToGrid w:val="0"/>
              <w:spacing w:before="67" w:line="240" w:lineRule="exact"/>
              <w:ind w:left="0"/>
              <w:jc w:val="center"/>
              <w:textAlignment w:val="auto"/>
              <w:rPr>
                <w:rFonts w:hint="default" w:ascii="宋体" w:hAnsi="宋体" w:eastAsia="宋体"/>
                <w:sz w:val="24"/>
                <w:szCs w:val="24"/>
              </w:rPr>
            </w:pPr>
            <w:r>
              <w:rPr>
                <w:rFonts w:hint="eastAsia" w:ascii="宋体" w:hAnsi="宋体" w:eastAsia="宋体"/>
                <w:sz w:val="24"/>
                <w:szCs w:val="24"/>
              </w:rPr>
              <w:t>许可日期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84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9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26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9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97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137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kinsoku w:val="0"/>
              <w:overflowPunct w:val="0"/>
              <w:ind w:left="7186"/>
              <w:jc w:val="center"/>
              <w:rPr>
                <w:rFonts w:hint="eastAsia" w:ascii="宋体" w:hAnsi="宋体" w:eastAsia="宋体"/>
                <w:sz w:val="30"/>
                <w:szCs w:val="24"/>
              </w:rPr>
            </w:pPr>
            <w:r>
              <w:rPr>
                <w:rFonts w:hint="eastAsia" w:ascii="宋体" w:hAnsi="宋体" w:eastAsia="宋体"/>
                <w:sz w:val="30"/>
                <w:szCs w:val="24"/>
              </w:rPr>
              <w:t>起草小组组长签字：</w:t>
            </w:r>
          </w:p>
          <w:p>
            <w:pPr>
              <w:pStyle w:val="16"/>
              <w:kinsoku w:val="0"/>
              <w:overflowPunct w:val="0"/>
              <w:spacing w:before="231"/>
              <w:ind w:right="3553"/>
              <w:jc w:val="center"/>
              <w:rPr>
                <w:rFonts w:hint="default"/>
                <w:sz w:val="24"/>
                <w:szCs w:val="24"/>
              </w:rPr>
            </w:pPr>
            <w:r>
              <w:rPr>
                <w:rFonts w:hint="eastAsia" w:ascii="宋体" w:hAnsi="宋体" w:eastAsia="宋体"/>
                <w:sz w:val="30"/>
                <w:szCs w:val="24"/>
                <w:lang w:val="en-US" w:eastAsia="zh-CN"/>
              </w:rPr>
              <w:t xml:space="preserve">                                                           </w:t>
            </w:r>
            <w:r>
              <w:rPr>
                <w:rFonts w:hint="eastAsia" w:ascii="宋体" w:hAnsi="宋体" w:eastAsia="宋体"/>
                <w:sz w:val="30"/>
                <w:szCs w:val="24"/>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1375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6"/>
              <w:tabs>
                <w:tab w:val="left" w:pos="10080"/>
              </w:tabs>
              <w:kinsoku w:val="0"/>
              <w:overflowPunct w:val="0"/>
              <w:ind w:right="1136" w:rightChars="0"/>
              <w:jc w:val="left"/>
              <w:rPr>
                <w:rFonts w:hint="eastAsia" w:ascii="宋体" w:hAnsi="宋体" w:eastAsia="宋体"/>
                <w:sz w:val="30"/>
                <w:szCs w:val="24"/>
              </w:rPr>
            </w:pPr>
            <w:r>
              <w:rPr>
                <w:rFonts w:hint="eastAsia" w:ascii="宋体" w:hAnsi="宋体" w:eastAsia="宋体"/>
                <w:sz w:val="30"/>
                <w:szCs w:val="24"/>
                <w:lang w:val="en-US" w:eastAsia="zh-CN"/>
              </w:rPr>
              <w:t xml:space="preserve">                                                            </w:t>
            </w:r>
            <w:r>
              <w:rPr>
                <w:rFonts w:hint="eastAsia" w:ascii="宋体" w:hAnsi="宋体" w:eastAsia="宋体"/>
                <w:sz w:val="30"/>
                <w:szCs w:val="24"/>
              </w:rPr>
              <w:t>牵头起草单位盖章：</w:t>
            </w:r>
          </w:p>
          <w:p>
            <w:pPr>
              <w:pStyle w:val="16"/>
              <w:kinsoku w:val="0"/>
              <w:overflowPunct w:val="0"/>
              <w:spacing w:before="231"/>
              <w:ind w:right="3553" w:firstLine="9000" w:firstLineChars="3000"/>
              <w:jc w:val="left"/>
              <w:rPr>
                <w:rFonts w:hint="default"/>
                <w:sz w:val="24"/>
                <w:szCs w:val="24"/>
              </w:rPr>
            </w:pPr>
            <w:r>
              <w:rPr>
                <w:rFonts w:hint="eastAsia" w:ascii="宋体" w:hAnsi="宋体" w:eastAsia="宋体"/>
                <w:sz w:val="30"/>
                <w:szCs w:val="24"/>
              </w:rPr>
              <w:t>日期：</w:t>
            </w:r>
          </w:p>
        </w:tc>
      </w:tr>
    </w:tbl>
    <w:p>
      <w:pPr>
        <w:keepNext w:val="0"/>
        <w:keepLines w:val="0"/>
        <w:pageBreakBefore w:val="0"/>
        <w:widowControl w:val="0"/>
        <w:kinsoku w:val="0"/>
        <w:wordWrap/>
        <w:overflowPunct/>
        <w:topLinePunct/>
        <w:autoSpaceDE/>
        <w:autoSpaceDN/>
        <w:bidi w:val="0"/>
        <w:adjustRightInd w:val="0"/>
        <w:snapToGrid w:val="0"/>
        <w:spacing w:line="40" w:lineRule="exact"/>
        <w:ind w:firstLine="0" w:firstLineChars="0"/>
        <w:jc w:val="both"/>
        <w:textAlignment w:val="baseline"/>
        <w:rPr>
          <w:rFonts w:hint="default" w:ascii="仿宋" w:hAnsi="仿宋" w:eastAsia="仿宋" w:cs="宋体"/>
          <w:bCs/>
          <w:kern w:val="0"/>
          <w:sz w:val="30"/>
          <w:szCs w:val="30"/>
          <w:highlight w:val="none"/>
          <w:lang w:val="en-US" w:eastAsia="zh-CN"/>
        </w:rPr>
      </w:pPr>
    </w:p>
    <w:p>
      <w:pPr>
        <w:sectPr>
          <w:headerReference r:id="rId6" w:type="default"/>
          <w:footerReference r:id="rId7" w:type="default"/>
          <w:footerReference r:id="rId8" w:type="even"/>
          <w:pgSz w:w="16838" w:h="11906" w:orient="landscape"/>
          <w:pgMar w:top="1587" w:right="1701" w:bottom="1474" w:left="1440" w:header="851" w:footer="992" w:gutter="0"/>
          <w:pgNumType w:fmt="numberInDash"/>
          <w:cols w:space="0" w:num="1"/>
          <w:rtlGutter w:val="0"/>
          <w:docGrid w:type="lines" w:linePitch="315" w:charSpace="0"/>
        </w:sectPr>
      </w:pPr>
    </w:p>
    <w:p>
      <w:pPr>
        <w:rPr>
          <w:rFonts w:hint="eastAsia"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附件三</w:t>
      </w:r>
    </w:p>
    <w:p>
      <w:pPr>
        <w:keepNext w:val="0"/>
        <w:keepLines w:val="0"/>
        <w:pageBreakBefore w:val="0"/>
        <w:widowControl/>
        <w:kinsoku w:val="0"/>
        <w:wordWrap/>
        <w:overflowPunct/>
        <w:topLinePunct w:val="0"/>
        <w:autoSpaceDE w:val="0"/>
        <w:autoSpaceDN w:val="0"/>
        <w:bidi w:val="0"/>
        <w:adjustRightInd w:val="0"/>
        <w:snapToGrid w:val="0"/>
        <w:spacing w:before="139" w:line="620" w:lineRule="exact"/>
        <w:ind w:left="0" w:leftChars="0" w:firstLine="0" w:firstLineChars="0"/>
        <w:jc w:val="center"/>
        <w:textAlignment w:val="baseline"/>
        <w:outlineLvl w:val="0"/>
        <w:rPr>
          <w:rFonts w:hint="eastAsia"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中国</w:t>
      </w:r>
      <w:r>
        <w:rPr>
          <w:rFonts w:hint="eastAsia" w:ascii="方正小标宋简体" w:hAnsi="方正小标宋简体" w:eastAsia="方正小标宋简体" w:cs="方正小标宋简体"/>
          <w:spacing w:val="6"/>
          <w:sz w:val="36"/>
          <w:szCs w:val="36"/>
          <w:lang w:val="en-US" w:eastAsia="zh-CN"/>
        </w:rPr>
        <w:t>潜水救捞行业</w:t>
      </w:r>
      <w:r>
        <w:rPr>
          <w:rFonts w:hint="eastAsia" w:ascii="方正小标宋简体" w:hAnsi="方正小标宋简体" w:eastAsia="方正小标宋简体" w:cs="方正小标宋简体"/>
          <w:spacing w:val="6"/>
          <w:sz w:val="36"/>
          <w:szCs w:val="36"/>
        </w:rPr>
        <w:t>协会标准化</w:t>
      </w:r>
      <w:r>
        <w:rPr>
          <w:rFonts w:hint="eastAsia" w:ascii="方正小标宋简体" w:hAnsi="方正小标宋简体" w:eastAsia="方正小标宋简体" w:cs="方正小标宋简体"/>
          <w:spacing w:val="6"/>
          <w:sz w:val="36"/>
          <w:szCs w:val="36"/>
          <w:highlight w:val="none"/>
          <w:lang w:val="en-US" w:eastAsia="zh-CN"/>
        </w:rPr>
        <w:t>技术</w:t>
      </w:r>
      <w:r>
        <w:rPr>
          <w:rFonts w:hint="eastAsia" w:ascii="方正小标宋简体" w:hAnsi="方正小标宋简体" w:eastAsia="方正小标宋简体" w:cs="方正小标宋简体"/>
          <w:spacing w:val="6"/>
          <w:sz w:val="36"/>
          <w:szCs w:val="36"/>
        </w:rPr>
        <w:t>委员会章程</w:t>
      </w:r>
    </w:p>
    <w:p>
      <w:pPr>
        <w:keepNext w:val="0"/>
        <w:keepLines w:val="0"/>
        <w:pageBreakBefore w:val="0"/>
        <w:widowControl/>
        <w:kinsoku w:val="0"/>
        <w:wordWrap/>
        <w:overflowPunct/>
        <w:topLinePunct w:val="0"/>
        <w:autoSpaceDE w:val="0"/>
        <w:autoSpaceDN w:val="0"/>
        <w:bidi w:val="0"/>
        <w:adjustRightInd w:val="0"/>
        <w:snapToGrid w:val="0"/>
        <w:spacing w:before="0" w:beforeLines="200" w:after="0" w:afterLines="50" w:line="580" w:lineRule="exact"/>
        <w:ind w:left="0" w:firstLine="0" w:firstLineChars="0"/>
        <w:jc w:val="center"/>
        <w:textAlignment w:val="baseline"/>
        <w:rPr>
          <w:rFonts w:ascii="黑体" w:hAnsi="黑体" w:eastAsia="黑体" w:cs="黑体"/>
          <w:sz w:val="30"/>
          <w:szCs w:val="30"/>
        </w:rPr>
      </w:pPr>
      <w:r>
        <w:rPr>
          <w:rFonts w:ascii="黑体" w:hAnsi="黑体" w:eastAsia="黑体" w:cs="黑体"/>
          <w:spacing w:val="1"/>
          <w:sz w:val="30"/>
          <w:szCs w:val="30"/>
        </w:rPr>
        <w:t>第一章</w:t>
      </w:r>
      <w:r>
        <w:rPr>
          <w:rFonts w:ascii="黑体" w:hAnsi="黑体" w:eastAsia="黑体" w:cs="黑体"/>
          <w:spacing w:val="15"/>
          <w:sz w:val="30"/>
          <w:szCs w:val="30"/>
        </w:rPr>
        <w:t xml:space="preserve">  </w:t>
      </w:r>
      <w:r>
        <w:rPr>
          <w:rFonts w:ascii="黑体" w:hAnsi="黑体" w:eastAsia="黑体" w:cs="黑体"/>
          <w:spacing w:val="1"/>
          <w:sz w:val="30"/>
          <w:szCs w:val="30"/>
        </w:rPr>
        <w:t>总</w:t>
      </w:r>
      <w:r>
        <w:rPr>
          <w:rFonts w:ascii="黑体" w:hAnsi="黑体" w:eastAsia="黑体" w:cs="黑体"/>
          <w:spacing w:val="11"/>
          <w:sz w:val="30"/>
          <w:szCs w:val="30"/>
        </w:rPr>
        <w:t xml:space="preserve">  </w:t>
      </w:r>
      <w:r>
        <w:rPr>
          <w:rFonts w:ascii="黑体" w:hAnsi="黑体" w:eastAsia="黑体" w:cs="黑体"/>
          <w:spacing w:val="1"/>
          <w:sz w:val="30"/>
          <w:szCs w:val="30"/>
        </w:rPr>
        <w:t>则</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第一条</w:t>
      </w:r>
      <w:r>
        <w:rPr>
          <w:rFonts w:hint="eastAsia" w:ascii="宋体" w:hAnsi="宋体" w:eastAsia="宋体" w:cs="宋体"/>
          <w:spacing w:val="1"/>
          <w:sz w:val="30"/>
          <w:szCs w:val="30"/>
        </w:rPr>
        <w:t xml:space="preserve">  为加强和规范中国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协会标准化工</w:t>
      </w:r>
      <w:r>
        <w:rPr>
          <w:rFonts w:hint="eastAsia" w:ascii="宋体" w:hAnsi="宋体" w:eastAsia="宋体" w:cs="宋体"/>
          <w:sz w:val="30"/>
          <w:szCs w:val="30"/>
        </w:rPr>
        <w:t>作</w:t>
      </w:r>
      <w:r>
        <w:rPr>
          <w:rFonts w:hint="eastAsia" w:ascii="宋体" w:hAnsi="宋体" w:eastAsia="宋体" w:cs="宋体"/>
          <w:sz w:val="30"/>
          <w:szCs w:val="30"/>
          <w:lang w:eastAsia="zh-CN"/>
        </w:rPr>
        <w:t>，</w:t>
      </w:r>
      <w:r>
        <w:rPr>
          <w:rFonts w:hint="eastAsia" w:ascii="宋体" w:hAnsi="宋体" w:eastAsia="宋体" w:cs="宋体"/>
          <w:sz w:val="30"/>
          <w:szCs w:val="30"/>
        </w:rPr>
        <w:t>依照</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中华人民共和国标准化法</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团体标准管理规定</w:t>
      </w:r>
      <w:r>
        <w:rPr>
          <w:rFonts w:hint="eastAsia" w:ascii="宋体" w:hAnsi="宋体" w:eastAsia="宋体" w:cs="宋体"/>
          <w:sz w:val="30"/>
          <w:szCs w:val="30"/>
          <w:lang w:eastAsia="zh-CN"/>
        </w:rPr>
        <w:t>》</w:t>
      </w:r>
      <w:r>
        <w:rPr>
          <w:rFonts w:hint="eastAsia" w:ascii="宋体" w:hAnsi="宋体" w:eastAsia="宋体" w:cs="宋体"/>
          <w:sz w:val="30"/>
          <w:szCs w:val="30"/>
        </w:rPr>
        <w:t>《中</w:t>
      </w:r>
      <w:r>
        <w:rPr>
          <w:rFonts w:hint="eastAsia" w:ascii="宋体" w:hAnsi="宋体" w:eastAsia="宋体" w:cs="宋体"/>
          <w:spacing w:val="-19"/>
          <w:sz w:val="30"/>
          <w:szCs w:val="30"/>
        </w:rPr>
        <w:t>国</w:t>
      </w:r>
      <w:r>
        <w:rPr>
          <w:rFonts w:hint="eastAsia" w:ascii="宋体" w:hAnsi="宋体" w:eastAsia="宋体" w:cs="宋体"/>
          <w:spacing w:val="-19"/>
          <w:sz w:val="30"/>
          <w:szCs w:val="30"/>
          <w:lang w:eastAsia="zh-CN"/>
        </w:rPr>
        <w:t>潜水救捞行业</w:t>
      </w:r>
      <w:r>
        <w:rPr>
          <w:rFonts w:hint="eastAsia" w:ascii="宋体" w:hAnsi="宋体" w:eastAsia="宋体" w:cs="宋体"/>
          <w:spacing w:val="-19"/>
          <w:sz w:val="30"/>
          <w:szCs w:val="30"/>
        </w:rPr>
        <w:t>协会章程》</w:t>
      </w:r>
      <w:r>
        <w:rPr>
          <w:rFonts w:hint="eastAsia" w:ascii="宋体" w:hAnsi="宋体" w:eastAsia="宋体" w:cs="宋体"/>
          <w:spacing w:val="-20"/>
          <w:sz w:val="30"/>
          <w:szCs w:val="30"/>
        </w:rPr>
        <w:t>《中国</w:t>
      </w:r>
      <w:r>
        <w:rPr>
          <w:rFonts w:hint="eastAsia" w:ascii="宋体" w:hAnsi="宋体" w:eastAsia="宋体" w:cs="宋体"/>
          <w:spacing w:val="-20"/>
          <w:sz w:val="30"/>
          <w:szCs w:val="30"/>
          <w:lang w:eastAsia="zh-CN"/>
        </w:rPr>
        <w:t>潜水救捞行业</w:t>
      </w:r>
      <w:r>
        <w:rPr>
          <w:rFonts w:hint="eastAsia" w:ascii="宋体" w:hAnsi="宋体" w:eastAsia="宋体" w:cs="宋体"/>
          <w:spacing w:val="-20"/>
          <w:sz w:val="30"/>
          <w:szCs w:val="30"/>
        </w:rPr>
        <w:t>协</w:t>
      </w:r>
      <w:r>
        <w:rPr>
          <w:rFonts w:hint="eastAsia" w:ascii="宋体" w:hAnsi="宋体" w:eastAsia="宋体" w:cs="宋体"/>
          <w:spacing w:val="-4"/>
          <w:sz w:val="30"/>
          <w:szCs w:val="30"/>
        </w:rPr>
        <w:t>会团体标准</w:t>
      </w:r>
      <w:r>
        <w:rPr>
          <w:rFonts w:hint="eastAsia" w:ascii="宋体" w:hAnsi="宋体" w:eastAsia="宋体" w:cs="宋体"/>
          <w:spacing w:val="-4"/>
          <w:sz w:val="30"/>
          <w:szCs w:val="30"/>
          <w:lang w:val="en-US" w:eastAsia="zh-CN"/>
        </w:rPr>
        <w:t>建设</w:t>
      </w:r>
      <w:r>
        <w:rPr>
          <w:rFonts w:hint="eastAsia" w:ascii="宋体" w:hAnsi="宋体" w:eastAsia="宋体" w:cs="宋体"/>
          <w:spacing w:val="-4"/>
          <w:sz w:val="30"/>
          <w:szCs w:val="30"/>
        </w:rPr>
        <w:t>管理办法</w:t>
      </w:r>
      <w:r>
        <w:rPr>
          <w:rFonts w:hint="eastAsia" w:ascii="宋体" w:hAnsi="宋体" w:eastAsia="宋体" w:cs="宋体"/>
          <w:spacing w:val="-4"/>
          <w:sz w:val="30"/>
          <w:szCs w:val="30"/>
          <w:lang w:eastAsia="zh-CN"/>
        </w:rPr>
        <w:t>》《中国潜水</w:t>
      </w:r>
      <w:r>
        <w:rPr>
          <w:rFonts w:hint="eastAsia" w:ascii="宋体" w:hAnsi="宋体" w:eastAsia="宋体" w:cs="宋体"/>
          <w:spacing w:val="-4"/>
          <w:sz w:val="30"/>
          <w:szCs w:val="30"/>
          <w:lang w:val="en-US" w:eastAsia="zh-CN"/>
        </w:rPr>
        <w:t>救</w:t>
      </w:r>
      <w:r>
        <w:rPr>
          <w:rFonts w:hint="eastAsia" w:ascii="宋体" w:hAnsi="宋体" w:eastAsia="宋体" w:cs="宋体"/>
          <w:spacing w:val="-4"/>
          <w:sz w:val="30"/>
          <w:szCs w:val="30"/>
          <w:lang w:eastAsia="zh-CN"/>
        </w:rPr>
        <w:t>捞行业协会团体标准</w:t>
      </w:r>
      <w:r>
        <w:rPr>
          <w:rFonts w:hint="eastAsia" w:ascii="宋体" w:hAnsi="宋体" w:eastAsia="宋体" w:cs="宋体"/>
          <w:spacing w:val="-4"/>
          <w:sz w:val="30"/>
          <w:szCs w:val="30"/>
          <w:lang w:val="en-US" w:eastAsia="zh-CN"/>
        </w:rPr>
        <w:t>编制工作</w:t>
      </w:r>
      <w:r>
        <w:rPr>
          <w:rFonts w:hint="eastAsia" w:ascii="宋体" w:hAnsi="宋体" w:eastAsia="宋体" w:cs="宋体"/>
          <w:spacing w:val="-4"/>
          <w:sz w:val="30"/>
          <w:szCs w:val="30"/>
          <w:lang w:eastAsia="zh-CN"/>
        </w:rPr>
        <w:t>细则》</w:t>
      </w:r>
      <w:r>
        <w:rPr>
          <w:rFonts w:hint="eastAsia" w:ascii="宋体" w:hAnsi="宋体" w:eastAsia="宋体" w:cs="宋体"/>
          <w:spacing w:val="-4"/>
          <w:sz w:val="30"/>
          <w:szCs w:val="30"/>
        </w:rPr>
        <w:t>等，制定本章程。</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z w:val="30"/>
          <w:szCs w:val="30"/>
          <w:lang w:eastAsia="zh-CN"/>
        </w:rPr>
      </w:pPr>
      <w:r>
        <w:rPr>
          <w:rFonts w:hint="eastAsia" w:ascii="宋体" w:hAnsi="宋体" w:eastAsia="宋体" w:cs="宋体"/>
          <w:b/>
          <w:bCs/>
          <w:spacing w:val="1"/>
          <w:sz w:val="30"/>
          <w:szCs w:val="30"/>
        </w:rPr>
        <w:t>第二条</w:t>
      </w:r>
      <w:r>
        <w:rPr>
          <w:rFonts w:hint="eastAsia" w:ascii="宋体" w:hAnsi="宋体" w:eastAsia="宋体" w:cs="宋体"/>
          <w:spacing w:val="-1"/>
          <w:sz w:val="30"/>
          <w:szCs w:val="30"/>
        </w:rPr>
        <w:t xml:space="preserve">  为了有效发挥</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及相关学科（行业、领域</w:t>
      </w:r>
      <w:r>
        <w:rPr>
          <w:rFonts w:hint="eastAsia" w:ascii="宋体" w:hAnsi="宋体" w:eastAsia="宋体" w:cs="宋体"/>
          <w:spacing w:val="-1"/>
          <w:sz w:val="30"/>
          <w:szCs w:val="30"/>
          <w:lang w:eastAsia="zh-CN"/>
        </w:rPr>
        <w:t>）</w:t>
      </w:r>
      <w:r>
        <w:rPr>
          <w:rFonts w:hint="eastAsia" w:ascii="宋体" w:hAnsi="宋体" w:eastAsia="宋体" w:cs="宋体"/>
          <w:spacing w:val="-2"/>
          <w:sz w:val="30"/>
          <w:szCs w:val="30"/>
        </w:rPr>
        <w:t>专家</w:t>
      </w:r>
      <w:r>
        <w:rPr>
          <w:rFonts w:hint="eastAsia" w:ascii="宋体" w:hAnsi="宋体" w:eastAsia="宋体" w:cs="宋体"/>
          <w:spacing w:val="13"/>
          <w:sz w:val="30"/>
          <w:szCs w:val="30"/>
        </w:rPr>
        <w:t>在</w:t>
      </w:r>
      <w:r>
        <w:rPr>
          <w:rFonts w:hint="eastAsia" w:ascii="宋体" w:hAnsi="宋体" w:eastAsia="宋体" w:cs="宋体"/>
          <w:spacing w:val="13"/>
          <w:sz w:val="30"/>
          <w:szCs w:val="30"/>
          <w:lang w:eastAsia="zh-CN"/>
        </w:rPr>
        <w:t>潜水救捞行业</w:t>
      </w:r>
      <w:r>
        <w:rPr>
          <w:rFonts w:hint="eastAsia" w:ascii="宋体" w:hAnsi="宋体" w:eastAsia="宋体" w:cs="宋体"/>
          <w:spacing w:val="13"/>
          <w:sz w:val="30"/>
          <w:szCs w:val="30"/>
        </w:rPr>
        <w:t>标准化工作中的技术引领和辅助决策作用</w:t>
      </w:r>
      <w:r>
        <w:rPr>
          <w:rFonts w:hint="eastAsia" w:ascii="宋体" w:hAnsi="宋体" w:eastAsia="宋体" w:cs="宋体"/>
          <w:spacing w:val="13"/>
          <w:sz w:val="30"/>
          <w:szCs w:val="30"/>
          <w:lang w:eastAsia="zh-CN"/>
        </w:rPr>
        <w:t>，</w:t>
      </w:r>
      <w:r>
        <w:rPr>
          <w:rFonts w:hint="eastAsia" w:ascii="宋体" w:hAnsi="宋体" w:eastAsia="宋体" w:cs="宋体"/>
          <w:spacing w:val="13"/>
          <w:sz w:val="30"/>
          <w:szCs w:val="30"/>
        </w:rPr>
        <w:t>促进</w:t>
      </w:r>
      <w:r>
        <w:rPr>
          <w:rFonts w:hint="eastAsia" w:ascii="宋体" w:hAnsi="宋体" w:eastAsia="宋体" w:cs="宋体"/>
          <w:spacing w:val="13"/>
          <w:sz w:val="30"/>
          <w:szCs w:val="30"/>
          <w:lang w:eastAsia="zh-CN"/>
        </w:rPr>
        <w:t>潜水救捞行业</w:t>
      </w:r>
      <w:r>
        <w:rPr>
          <w:rFonts w:hint="eastAsia" w:ascii="宋体" w:hAnsi="宋体" w:eastAsia="宋体" w:cs="宋体"/>
          <w:spacing w:val="13"/>
          <w:sz w:val="30"/>
          <w:szCs w:val="30"/>
        </w:rPr>
        <w:t>标准</w:t>
      </w:r>
      <w:r>
        <w:rPr>
          <w:rFonts w:hint="eastAsia" w:ascii="宋体" w:hAnsi="宋体" w:eastAsia="宋体" w:cs="宋体"/>
          <w:spacing w:val="2"/>
          <w:sz w:val="30"/>
          <w:szCs w:val="30"/>
        </w:rPr>
        <w:t>化事业的科学发展，设立中国</w:t>
      </w:r>
      <w:r>
        <w:rPr>
          <w:rFonts w:hint="eastAsia" w:ascii="宋体" w:hAnsi="宋体" w:eastAsia="宋体" w:cs="宋体"/>
          <w:spacing w:val="2"/>
          <w:sz w:val="30"/>
          <w:szCs w:val="30"/>
          <w:lang w:eastAsia="zh-CN"/>
        </w:rPr>
        <w:t>潜水救捞行业</w:t>
      </w:r>
      <w:r>
        <w:rPr>
          <w:rFonts w:hint="eastAsia" w:ascii="宋体" w:hAnsi="宋体" w:eastAsia="宋体" w:cs="宋体"/>
          <w:spacing w:val="2"/>
          <w:sz w:val="30"/>
          <w:szCs w:val="30"/>
        </w:rPr>
        <w:t>协会</w:t>
      </w:r>
      <w:r>
        <w:rPr>
          <w:rFonts w:hint="eastAsia" w:ascii="宋体" w:hAnsi="宋体" w:eastAsia="宋体" w:cs="宋体"/>
          <w:sz w:val="30"/>
          <w:szCs w:val="30"/>
          <w:lang w:val="en-US" w:eastAsia="zh-CN"/>
        </w:rPr>
        <w:t>标准化技术委员会</w:t>
      </w:r>
      <w:r>
        <w:rPr>
          <w:rFonts w:hint="eastAsia" w:ascii="宋体" w:hAnsi="宋体" w:eastAsia="宋体" w:cs="宋体"/>
          <w:spacing w:val="1"/>
          <w:sz w:val="30"/>
          <w:szCs w:val="30"/>
        </w:rPr>
        <w:t>（以下简</w:t>
      </w:r>
      <w:r>
        <w:rPr>
          <w:rFonts w:hint="eastAsia" w:ascii="宋体" w:hAnsi="宋体" w:eastAsia="宋体" w:cs="宋体"/>
          <w:spacing w:val="-13"/>
          <w:sz w:val="30"/>
          <w:szCs w:val="30"/>
        </w:rPr>
        <w:t>称</w:t>
      </w:r>
      <w:r>
        <w:rPr>
          <w:rFonts w:hint="eastAsia" w:ascii="宋体" w:hAnsi="宋体" w:eastAsia="宋体" w:cs="宋体"/>
          <w:spacing w:val="-13"/>
          <w:sz w:val="30"/>
          <w:szCs w:val="30"/>
          <w:lang w:eastAsia="zh-CN"/>
        </w:rPr>
        <w:t>“</w:t>
      </w:r>
      <w:r>
        <w:rPr>
          <w:rFonts w:hint="eastAsia" w:ascii="宋体" w:hAnsi="宋体" w:eastAsia="宋体" w:cs="宋体"/>
          <w:spacing w:val="-13"/>
          <w:sz w:val="30"/>
          <w:szCs w:val="30"/>
        </w:rPr>
        <w:t>标委会</w:t>
      </w:r>
      <w:r>
        <w:rPr>
          <w:rFonts w:hint="eastAsia" w:ascii="宋体" w:hAnsi="宋体" w:eastAsia="宋体" w:cs="宋体"/>
          <w:spacing w:val="-13"/>
          <w:sz w:val="30"/>
          <w:szCs w:val="30"/>
          <w:lang w:eastAsia="zh-CN"/>
        </w:rPr>
        <w:t>”</w:t>
      </w:r>
      <w:r>
        <w:rPr>
          <w:rFonts w:hint="eastAsia" w:ascii="宋体" w:hAnsi="宋体" w:eastAsia="宋体" w:cs="宋体"/>
          <w:spacing w:val="-13"/>
          <w:sz w:val="30"/>
          <w:szCs w:val="30"/>
        </w:rPr>
        <w:t>）</w:t>
      </w:r>
      <w:r>
        <w:rPr>
          <w:rFonts w:hint="eastAsia" w:ascii="宋体" w:hAnsi="宋体" w:eastAsia="宋体" w:cs="宋体"/>
          <w:spacing w:val="-13"/>
          <w:sz w:val="30"/>
          <w:szCs w:val="30"/>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第三条</w:t>
      </w:r>
      <w:r>
        <w:rPr>
          <w:rFonts w:hint="eastAsia" w:ascii="宋体" w:hAnsi="宋体" w:eastAsia="宋体" w:cs="宋体"/>
          <w:spacing w:val="-1"/>
          <w:sz w:val="30"/>
          <w:szCs w:val="30"/>
        </w:rPr>
        <w:t xml:space="preserve">  标委会是中国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协会领导下的</w:t>
      </w:r>
      <w:r>
        <w:rPr>
          <w:rFonts w:hint="eastAsia" w:ascii="宋体" w:hAnsi="宋体" w:eastAsia="宋体" w:cs="宋体"/>
          <w:spacing w:val="-1"/>
          <w:sz w:val="30"/>
          <w:szCs w:val="30"/>
          <w:lang w:eastAsia="zh-CN"/>
        </w:rPr>
        <w:t>团体标准管理建设</w:t>
      </w:r>
      <w:r>
        <w:rPr>
          <w:rFonts w:hint="eastAsia" w:ascii="宋体" w:hAnsi="宋体" w:eastAsia="宋体" w:cs="宋体"/>
          <w:spacing w:val="-1"/>
          <w:sz w:val="30"/>
          <w:szCs w:val="30"/>
        </w:rPr>
        <w:t>工作机构。</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z w:val="30"/>
          <w:szCs w:val="30"/>
        </w:rPr>
      </w:pPr>
      <w:r>
        <w:rPr>
          <w:rFonts w:hint="eastAsia" w:ascii="宋体" w:hAnsi="宋体" w:eastAsia="宋体" w:cs="宋体"/>
          <w:b/>
          <w:bCs/>
          <w:spacing w:val="1"/>
          <w:sz w:val="30"/>
          <w:szCs w:val="30"/>
        </w:rPr>
        <w:t>第四条</w:t>
      </w:r>
      <w:r>
        <w:rPr>
          <w:rFonts w:hint="eastAsia" w:ascii="宋体" w:hAnsi="宋体" w:eastAsia="宋体" w:cs="宋体"/>
          <w:spacing w:val="77"/>
          <w:sz w:val="30"/>
          <w:szCs w:val="30"/>
        </w:rPr>
        <w:t xml:space="preserve"> </w:t>
      </w:r>
      <w:r>
        <w:rPr>
          <w:rFonts w:hint="eastAsia" w:ascii="宋体" w:hAnsi="宋体" w:eastAsia="宋体" w:cs="宋体"/>
          <w:spacing w:val="7"/>
          <w:sz w:val="30"/>
          <w:szCs w:val="30"/>
        </w:rPr>
        <w:t>标委会的宗旨是顺应</w:t>
      </w:r>
      <w:r>
        <w:rPr>
          <w:rFonts w:hint="eastAsia" w:ascii="宋体" w:hAnsi="宋体" w:eastAsia="宋体" w:cs="宋体"/>
          <w:spacing w:val="7"/>
          <w:sz w:val="30"/>
          <w:szCs w:val="30"/>
          <w:lang w:eastAsia="zh-CN"/>
        </w:rPr>
        <w:t>潜水救捞行业</w:t>
      </w:r>
      <w:r>
        <w:rPr>
          <w:rFonts w:hint="eastAsia" w:ascii="宋体" w:hAnsi="宋体" w:eastAsia="宋体" w:cs="宋体"/>
          <w:spacing w:val="7"/>
          <w:sz w:val="30"/>
          <w:szCs w:val="30"/>
        </w:rPr>
        <w:t>技术发展需要和</w:t>
      </w:r>
      <w:r>
        <w:rPr>
          <w:rFonts w:hint="eastAsia" w:ascii="宋体" w:hAnsi="宋体" w:eastAsia="宋体" w:cs="宋体"/>
          <w:spacing w:val="7"/>
          <w:sz w:val="30"/>
          <w:szCs w:val="30"/>
          <w:lang w:eastAsia="zh-CN"/>
        </w:rPr>
        <w:t>潜水救捞</w:t>
      </w:r>
      <w:r>
        <w:rPr>
          <w:rFonts w:hint="eastAsia" w:ascii="宋体" w:hAnsi="宋体" w:eastAsia="宋体" w:cs="宋体"/>
          <w:spacing w:val="4"/>
          <w:sz w:val="30"/>
          <w:szCs w:val="30"/>
        </w:rPr>
        <w:t>产业发展需求，服务于</w:t>
      </w:r>
      <w:r>
        <w:rPr>
          <w:rFonts w:hint="eastAsia" w:ascii="宋体" w:hAnsi="宋体" w:eastAsia="宋体" w:cs="宋体"/>
          <w:spacing w:val="4"/>
          <w:sz w:val="30"/>
          <w:szCs w:val="30"/>
          <w:lang w:val="en-US" w:eastAsia="zh-CN"/>
        </w:rPr>
        <w:t>相关</w:t>
      </w:r>
      <w:r>
        <w:rPr>
          <w:rFonts w:hint="eastAsia" w:ascii="宋体" w:hAnsi="宋体" w:eastAsia="宋体" w:cs="宋体"/>
          <w:spacing w:val="4"/>
          <w:sz w:val="30"/>
          <w:szCs w:val="30"/>
        </w:rPr>
        <w:t>领域的</w:t>
      </w:r>
      <w:r>
        <w:rPr>
          <w:rFonts w:hint="eastAsia" w:ascii="宋体" w:hAnsi="宋体" w:eastAsia="宋体" w:cs="宋体"/>
          <w:sz w:val="30"/>
          <w:szCs w:val="30"/>
        </w:rPr>
        <w:t>技术研究、生产制造</w:t>
      </w:r>
      <w:r>
        <w:rPr>
          <w:rFonts w:hint="eastAsia" w:ascii="宋体" w:hAnsi="宋体" w:eastAsia="宋体" w:cs="宋体"/>
          <w:sz w:val="30"/>
          <w:szCs w:val="30"/>
          <w:lang w:eastAsia="zh-CN"/>
        </w:rPr>
        <w:t>、</w:t>
      </w:r>
      <w:r>
        <w:rPr>
          <w:rFonts w:hint="eastAsia" w:ascii="宋体" w:hAnsi="宋体" w:eastAsia="宋体" w:cs="宋体"/>
          <w:sz w:val="30"/>
          <w:szCs w:val="30"/>
        </w:rPr>
        <w:t>实际应用、运维保障、</w:t>
      </w:r>
      <w:r>
        <w:rPr>
          <w:rFonts w:hint="eastAsia" w:ascii="宋体" w:hAnsi="宋体" w:eastAsia="宋体" w:cs="宋体"/>
          <w:sz w:val="30"/>
          <w:szCs w:val="30"/>
          <w:lang w:val="en-US" w:eastAsia="zh-CN"/>
        </w:rPr>
        <w:t>检验</w:t>
      </w:r>
      <w:r>
        <w:rPr>
          <w:rFonts w:hint="eastAsia" w:ascii="宋体" w:hAnsi="宋体" w:eastAsia="宋体" w:cs="宋体"/>
          <w:sz w:val="30"/>
          <w:szCs w:val="30"/>
        </w:rPr>
        <w:t>检测、</w:t>
      </w:r>
      <w:r>
        <w:rPr>
          <w:rFonts w:hint="eastAsia" w:ascii="宋体" w:hAnsi="宋体" w:eastAsia="宋体" w:cs="宋体"/>
          <w:sz w:val="30"/>
          <w:szCs w:val="30"/>
          <w:u w:val="none"/>
          <w:lang w:val="en-US" w:eastAsia="zh-CN"/>
        </w:rPr>
        <w:t>工程</w:t>
      </w:r>
      <w:r>
        <w:rPr>
          <w:rFonts w:hint="eastAsia" w:ascii="宋体" w:hAnsi="宋体" w:eastAsia="宋体" w:cs="宋体"/>
          <w:sz w:val="30"/>
          <w:szCs w:val="30"/>
        </w:rPr>
        <w:t>管理、</w:t>
      </w:r>
      <w:r>
        <w:rPr>
          <w:rFonts w:hint="eastAsia" w:ascii="宋体" w:hAnsi="宋体" w:eastAsia="宋体" w:cs="宋体"/>
          <w:spacing w:val="-1"/>
          <w:sz w:val="30"/>
          <w:szCs w:val="30"/>
        </w:rPr>
        <w:t>评价评估、培训教育等各</w:t>
      </w:r>
      <w:r>
        <w:rPr>
          <w:rFonts w:hint="eastAsia" w:ascii="宋体" w:hAnsi="宋体" w:eastAsia="宋体" w:cs="宋体"/>
          <w:spacing w:val="-1"/>
          <w:sz w:val="30"/>
          <w:szCs w:val="30"/>
          <w:lang w:val="en-US" w:eastAsia="zh-CN"/>
        </w:rPr>
        <w:t>会员单位</w:t>
      </w:r>
      <w:r>
        <w:rPr>
          <w:rFonts w:hint="eastAsia" w:ascii="宋体" w:hAnsi="宋体" w:eastAsia="宋体" w:cs="宋体"/>
          <w:spacing w:val="-1"/>
          <w:sz w:val="30"/>
          <w:szCs w:val="30"/>
        </w:rPr>
        <w:t>，依法依规开展标准化工作</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推动</w:t>
      </w:r>
      <w:r>
        <w:rPr>
          <w:rFonts w:hint="eastAsia" w:ascii="宋体" w:hAnsi="宋体" w:eastAsia="宋体" w:cs="宋体"/>
          <w:spacing w:val="5"/>
          <w:sz w:val="30"/>
          <w:szCs w:val="30"/>
          <w:lang w:eastAsia="zh-CN"/>
        </w:rPr>
        <w:t>潜水救捞行业</w:t>
      </w:r>
      <w:r>
        <w:rPr>
          <w:rFonts w:hint="eastAsia" w:ascii="宋体" w:hAnsi="宋体" w:eastAsia="宋体" w:cs="宋体"/>
          <w:spacing w:val="5"/>
          <w:sz w:val="30"/>
          <w:szCs w:val="30"/>
        </w:rPr>
        <w:t>标准体系化、规范化、科学化建设。</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80" w:lineRule="exact"/>
        <w:ind w:left="0" w:firstLine="0" w:firstLineChars="0"/>
        <w:jc w:val="center"/>
        <w:textAlignment w:val="baseline"/>
        <w:rPr>
          <w:rFonts w:ascii="黑体" w:hAnsi="黑体" w:eastAsia="黑体" w:cs="黑体"/>
          <w:spacing w:val="1"/>
          <w:sz w:val="30"/>
          <w:szCs w:val="30"/>
        </w:rPr>
      </w:pPr>
      <w:r>
        <w:rPr>
          <w:rFonts w:ascii="黑体" w:hAnsi="黑体" w:eastAsia="黑体" w:cs="黑体"/>
          <w:spacing w:val="1"/>
          <w:sz w:val="30"/>
          <w:szCs w:val="30"/>
        </w:rPr>
        <w:t>第二章  机构组织与职责</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lang w:eastAsia="zh-CN"/>
        </w:rPr>
      </w:pPr>
      <w:r>
        <w:rPr>
          <w:rFonts w:hint="eastAsia" w:ascii="宋体" w:hAnsi="宋体" w:eastAsia="宋体" w:cs="宋体"/>
          <w:b/>
          <w:bCs/>
          <w:spacing w:val="1"/>
          <w:sz w:val="30"/>
          <w:szCs w:val="30"/>
        </w:rPr>
        <w:t>第</w:t>
      </w:r>
      <w:r>
        <w:rPr>
          <w:rFonts w:hint="eastAsia" w:ascii="宋体" w:hAnsi="宋体" w:eastAsia="宋体" w:cs="宋体"/>
          <w:b/>
          <w:bCs/>
          <w:spacing w:val="1"/>
          <w:sz w:val="30"/>
          <w:szCs w:val="30"/>
          <w:lang w:val="en-US" w:eastAsia="zh-CN"/>
        </w:rPr>
        <w:t>五</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标委会</w:t>
      </w:r>
      <w:r>
        <w:rPr>
          <w:rFonts w:hint="eastAsia" w:ascii="宋体" w:hAnsi="宋体" w:eastAsia="宋体" w:cs="宋体"/>
          <w:sz w:val="32"/>
          <w:szCs w:val="32"/>
          <w:lang w:val="en-US" w:eastAsia="zh-CN"/>
        </w:rPr>
        <w:t>设主任委员1人、副主任委员2人、委员不少于20人，其中委员按不同专业领域分为不同的专业技术组。标委会人员可从协会行业自律发展智库暨专家委员会（以下</w:t>
      </w:r>
      <w:r>
        <w:rPr>
          <w:rFonts w:hint="eastAsia" w:ascii="宋体" w:hAnsi="宋体" w:eastAsia="宋体" w:cs="宋体"/>
          <w:sz w:val="32"/>
          <w:szCs w:val="32"/>
        </w:rPr>
        <w:t>简称</w:t>
      </w:r>
      <w:r>
        <w:rPr>
          <w:rFonts w:hint="eastAsia" w:ascii="宋体" w:hAnsi="宋体" w:eastAsia="宋体" w:cs="宋体"/>
          <w:sz w:val="32"/>
          <w:szCs w:val="32"/>
          <w:lang w:eastAsia="zh-CN"/>
        </w:rPr>
        <w:t>“</w:t>
      </w:r>
      <w:r>
        <w:rPr>
          <w:rFonts w:hint="eastAsia" w:ascii="宋体" w:hAnsi="宋体" w:eastAsia="宋体" w:cs="宋体"/>
          <w:sz w:val="32"/>
          <w:szCs w:val="32"/>
          <w:highlight w:val="none"/>
          <w:lang w:val="en-US" w:eastAsia="zh-CN"/>
        </w:rPr>
        <w:t>智库-专家委</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）专家中遴选兼任。</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w:t>
      </w:r>
      <w:r>
        <w:rPr>
          <w:rFonts w:hint="eastAsia" w:ascii="宋体" w:hAnsi="宋体" w:eastAsia="宋体" w:cs="宋体"/>
          <w:b/>
          <w:bCs/>
          <w:spacing w:val="1"/>
          <w:sz w:val="30"/>
          <w:szCs w:val="30"/>
          <w:lang w:val="en-US" w:eastAsia="zh-CN"/>
        </w:rPr>
        <w:t>六</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标委会职责</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（一）研究制定中国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协会标准化工作的发展战略</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发展规划、体系框架和政策规定等；</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（二）对事关中国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协会科学发展的重要项目</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重点工作等提出指导性、建设性意见；</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（三）组织</w:t>
      </w:r>
      <w:r>
        <w:rPr>
          <w:rFonts w:hint="eastAsia" w:ascii="宋体" w:hAnsi="宋体" w:eastAsia="宋体" w:cs="宋体"/>
          <w:spacing w:val="1"/>
          <w:sz w:val="30"/>
          <w:szCs w:val="30"/>
          <w:lang w:val="en-US" w:eastAsia="zh-CN"/>
        </w:rPr>
        <w:t>委员</w:t>
      </w:r>
      <w:r>
        <w:rPr>
          <w:rFonts w:hint="eastAsia" w:ascii="宋体" w:hAnsi="宋体" w:eastAsia="宋体" w:cs="宋体"/>
          <w:spacing w:val="1"/>
          <w:sz w:val="30"/>
          <w:szCs w:val="30"/>
        </w:rPr>
        <w:t>参与中国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协会团体标准</w:t>
      </w:r>
      <w:r>
        <w:rPr>
          <w:rFonts w:hint="eastAsia" w:ascii="宋体" w:hAnsi="宋体" w:eastAsia="宋体" w:cs="宋体"/>
          <w:spacing w:val="1"/>
          <w:sz w:val="30"/>
          <w:szCs w:val="30"/>
          <w:lang w:val="en-US" w:eastAsia="zh-CN"/>
        </w:rPr>
        <w:t>编修</w:t>
      </w:r>
      <w:r>
        <w:rPr>
          <w:rFonts w:hint="eastAsia" w:ascii="宋体" w:hAnsi="宋体" w:eastAsia="宋体" w:cs="宋体"/>
          <w:spacing w:val="1"/>
          <w:sz w:val="30"/>
          <w:szCs w:val="30"/>
        </w:rPr>
        <w:t>的立项审查、标准审查和复审工作；</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（四）对相关标准化活动进行评估，提出评估报告；</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lang w:eastAsia="zh-CN"/>
        </w:rPr>
      </w:pPr>
      <w:r>
        <w:rPr>
          <w:rFonts w:hint="eastAsia" w:ascii="宋体" w:hAnsi="宋体" w:eastAsia="宋体" w:cs="宋体"/>
          <w:spacing w:val="1"/>
          <w:sz w:val="30"/>
          <w:szCs w:val="30"/>
        </w:rPr>
        <w:t>（</w:t>
      </w:r>
      <w:r>
        <w:rPr>
          <w:rFonts w:hint="eastAsia" w:ascii="宋体" w:hAnsi="宋体" w:eastAsia="宋体" w:cs="宋体"/>
          <w:spacing w:val="1"/>
          <w:sz w:val="30"/>
          <w:szCs w:val="30"/>
          <w:lang w:val="en-US" w:eastAsia="zh-CN"/>
        </w:rPr>
        <w:t>五</w:t>
      </w:r>
      <w:r>
        <w:rPr>
          <w:rFonts w:hint="eastAsia" w:ascii="宋体" w:hAnsi="宋体" w:eastAsia="宋体" w:cs="宋体"/>
          <w:spacing w:val="1"/>
          <w:sz w:val="30"/>
          <w:szCs w:val="30"/>
        </w:rPr>
        <w:t>）中国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协会部署的</w:t>
      </w:r>
      <w:r>
        <w:rPr>
          <w:rFonts w:hint="eastAsia" w:ascii="宋体" w:hAnsi="宋体" w:eastAsia="宋体" w:cs="宋体"/>
          <w:spacing w:val="1"/>
          <w:sz w:val="30"/>
          <w:szCs w:val="30"/>
          <w:lang w:val="en-US" w:eastAsia="zh-CN"/>
        </w:rPr>
        <w:t>团标建设</w:t>
      </w:r>
      <w:r>
        <w:rPr>
          <w:rFonts w:hint="eastAsia" w:ascii="宋体" w:hAnsi="宋体" w:eastAsia="宋体" w:cs="宋体"/>
          <w:spacing w:val="1"/>
          <w:sz w:val="30"/>
          <w:szCs w:val="30"/>
        </w:rPr>
        <w:t>相关工作</w:t>
      </w:r>
      <w:r>
        <w:rPr>
          <w:rFonts w:hint="eastAsia" w:ascii="宋体" w:hAnsi="宋体" w:eastAsia="宋体" w:cs="宋体"/>
          <w:spacing w:val="1"/>
          <w:sz w:val="30"/>
          <w:szCs w:val="30"/>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第七条</w:t>
      </w:r>
      <w:r>
        <w:rPr>
          <w:rFonts w:hint="eastAsia" w:ascii="宋体" w:hAnsi="宋体" w:eastAsia="宋体" w:cs="宋体"/>
          <w:spacing w:val="1"/>
          <w:sz w:val="30"/>
          <w:szCs w:val="30"/>
        </w:rPr>
        <w:t xml:space="preserve">  标委会的日常事务</w:t>
      </w:r>
      <w:r>
        <w:rPr>
          <w:rFonts w:hint="eastAsia" w:ascii="宋体" w:hAnsi="宋体" w:eastAsia="宋体" w:cs="宋体"/>
          <w:spacing w:val="1"/>
          <w:sz w:val="30"/>
          <w:szCs w:val="30"/>
          <w:lang w:val="en-US" w:eastAsia="zh-CN"/>
        </w:rPr>
        <w:t>由协会秘书处下设的团体标准建设管理办公室负责（以下简称“团标管理办公室”），设于秘书处自律管理和法规部，办公室主任由自律管理和法规部主任兼任。</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w:t>
      </w:r>
      <w:r>
        <w:rPr>
          <w:rFonts w:hint="eastAsia" w:ascii="宋体" w:hAnsi="宋体" w:eastAsia="宋体" w:cs="宋体"/>
          <w:b/>
          <w:bCs/>
          <w:spacing w:val="1"/>
          <w:sz w:val="30"/>
          <w:szCs w:val="30"/>
          <w:lang w:val="en-US" w:eastAsia="zh-CN"/>
        </w:rPr>
        <w:t>八</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标委会委员负有下列义务</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lang w:eastAsia="zh-CN"/>
        </w:rPr>
      </w:pPr>
      <w:r>
        <w:rPr>
          <w:rFonts w:hint="eastAsia" w:ascii="宋体" w:hAnsi="宋体" w:eastAsia="宋体" w:cs="宋体"/>
          <w:spacing w:val="1"/>
          <w:sz w:val="30"/>
          <w:szCs w:val="30"/>
        </w:rPr>
        <w:t>（一）</w:t>
      </w:r>
      <w:r>
        <w:rPr>
          <w:rFonts w:hint="eastAsia" w:ascii="宋体" w:hAnsi="宋体" w:eastAsia="宋体" w:cs="宋体"/>
          <w:spacing w:val="1"/>
          <w:sz w:val="30"/>
          <w:szCs w:val="30"/>
          <w:lang w:eastAsia="zh-CN"/>
        </w:rPr>
        <w:t>按时参加</w:t>
      </w:r>
      <w:r>
        <w:rPr>
          <w:rFonts w:hint="eastAsia" w:ascii="宋体" w:hAnsi="宋体" w:eastAsia="宋体" w:cs="宋体"/>
          <w:spacing w:val="1"/>
          <w:sz w:val="30"/>
          <w:szCs w:val="30"/>
        </w:rPr>
        <w:t>标委会会议；</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（二）公平公正履行标委会委员工作职责；</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（三）严格遵守国家保密规定，不对外披露保密信息；</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（四）及时搜集相关行业、相关专业的标准化信息，开展有关的调查研究，向标委会提交调查报告、意见或建议。</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lang w:eastAsia="zh-CN"/>
        </w:rPr>
      </w:pPr>
      <w:r>
        <w:rPr>
          <w:rFonts w:hint="eastAsia" w:ascii="宋体" w:hAnsi="宋体" w:eastAsia="宋体" w:cs="宋体"/>
          <w:b/>
          <w:bCs/>
          <w:spacing w:val="1"/>
          <w:sz w:val="30"/>
          <w:szCs w:val="30"/>
        </w:rPr>
        <w:t>第</w:t>
      </w:r>
      <w:r>
        <w:rPr>
          <w:rFonts w:hint="eastAsia" w:ascii="宋体" w:hAnsi="宋体" w:eastAsia="宋体" w:cs="宋体"/>
          <w:b/>
          <w:bCs/>
          <w:spacing w:val="1"/>
          <w:sz w:val="30"/>
          <w:szCs w:val="30"/>
          <w:lang w:val="en-US" w:eastAsia="zh-CN"/>
        </w:rPr>
        <w:t>九</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标委会按照专业分类设立专家库</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lang w:val="en-US" w:eastAsia="zh-CN"/>
        </w:rPr>
        <w:t>可从协会智库暨专家委员会委员中遴选符合条件的专家兼任</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。专家库的专家</w:t>
      </w:r>
      <w:r>
        <w:rPr>
          <w:rFonts w:hint="eastAsia" w:ascii="宋体" w:hAnsi="宋体" w:eastAsia="宋体" w:cs="宋体"/>
          <w:spacing w:val="1"/>
          <w:sz w:val="30"/>
          <w:szCs w:val="30"/>
          <w:lang w:eastAsia="zh-CN"/>
        </w:rPr>
        <w:t>可</w:t>
      </w:r>
      <w:r>
        <w:rPr>
          <w:rFonts w:hint="eastAsia" w:ascii="宋体" w:hAnsi="宋体" w:eastAsia="宋体" w:cs="宋体"/>
          <w:spacing w:val="1"/>
          <w:sz w:val="30"/>
          <w:szCs w:val="30"/>
        </w:rPr>
        <w:t>同时具有标委会委员身份。标委会委员和入库专家每届任期</w:t>
      </w:r>
      <w:r>
        <w:rPr>
          <w:rFonts w:hint="eastAsia" w:ascii="宋体" w:hAnsi="宋体" w:eastAsia="宋体" w:cs="宋体"/>
          <w:spacing w:val="1"/>
          <w:sz w:val="30"/>
          <w:szCs w:val="30"/>
          <w:lang w:val="en-US" w:eastAsia="zh-CN"/>
        </w:rPr>
        <w:t>5</w:t>
      </w:r>
      <w:r>
        <w:rPr>
          <w:rFonts w:hint="eastAsia" w:ascii="宋体" w:hAnsi="宋体" w:eastAsia="宋体" w:cs="宋体"/>
          <w:spacing w:val="1"/>
          <w:sz w:val="30"/>
          <w:szCs w:val="30"/>
        </w:rPr>
        <w:t>年，</w:t>
      </w:r>
      <w:r>
        <w:rPr>
          <w:rFonts w:hint="eastAsia" w:ascii="宋体" w:hAnsi="宋体" w:eastAsia="宋体" w:cs="宋体"/>
          <w:spacing w:val="1"/>
          <w:sz w:val="30"/>
          <w:szCs w:val="30"/>
          <w:lang w:val="en-US" w:eastAsia="zh-CN"/>
        </w:rPr>
        <w:t>随协会智库-专家委同时换届</w:t>
      </w:r>
      <w:r>
        <w:rPr>
          <w:rFonts w:hint="eastAsia" w:ascii="宋体" w:hAnsi="宋体" w:eastAsia="宋体" w:cs="宋体"/>
          <w:spacing w:val="1"/>
          <w:sz w:val="30"/>
          <w:szCs w:val="30"/>
        </w:rPr>
        <w:t>复审</w:t>
      </w:r>
      <w:r>
        <w:rPr>
          <w:rFonts w:hint="eastAsia" w:ascii="宋体" w:hAnsi="宋体" w:eastAsia="宋体" w:cs="宋体"/>
          <w:spacing w:val="1"/>
          <w:sz w:val="30"/>
          <w:szCs w:val="30"/>
          <w:lang w:val="en-US" w:eastAsia="zh-CN"/>
        </w:rPr>
        <w:t>，</w:t>
      </w:r>
      <w:r>
        <w:rPr>
          <w:rFonts w:hint="eastAsia" w:ascii="宋体" w:hAnsi="宋体" w:eastAsia="宋体" w:cs="宋体"/>
          <w:spacing w:val="1"/>
          <w:sz w:val="30"/>
          <w:szCs w:val="30"/>
        </w:rPr>
        <w:t>符合条件的可连聘连任</w:t>
      </w:r>
      <w:r>
        <w:rPr>
          <w:rFonts w:hint="eastAsia" w:ascii="宋体" w:hAnsi="宋体" w:eastAsia="宋体" w:cs="宋体"/>
          <w:spacing w:val="1"/>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80" w:lineRule="exact"/>
        <w:ind w:left="0" w:firstLine="0" w:firstLineChars="0"/>
        <w:jc w:val="center"/>
        <w:textAlignment w:val="baseline"/>
        <w:rPr>
          <w:rFonts w:ascii="黑体" w:hAnsi="黑体" w:eastAsia="黑体" w:cs="黑体"/>
          <w:spacing w:val="1"/>
          <w:sz w:val="30"/>
          <w:szCs w:val="30"/>
        </w:rPr>
      </w:pPr>
      <w:r>
        <w:rPr>
          <w:rFonts w:ascii="黑体" w:hAnsi="黑体" w:eastAsia="黑体" w:cs="黑体"/>
          <w:spacing w:val="1"/>
          <w:sz w:val="30"/>
          <w:szCs w:val="30"/>
        </w:rPr>
        <w:t xml:space="preserve">第三章  </w:t>
      </w:r>
      <w:r>
        <w:rPr>
          <w:rFonts w:hint="eastAsia" w:ascii="黑体" w:hAnsi="黑体" w:eastAsia="黑体" w:cs="黑体"/>
          <w:spacing w:val="1"/>
          <w:sz w:val="30"/>
          <w:szCs w:val="30"/>
          <w:lang w:val="en-US" w:eastAsia="zh-CN"/>
        </w:rPr>
        <w:t>专家库</w:t>
      </w:r>
      <w:r>
        <w:rPr>
          <w:rFonts w:ascii="黑体" w:hAnsi="黑体" w:eastAsia="黑体" w:cs="黑体"/>
          <w:spacing w:val="1"/>
          <w:sz w:val="30"/>
          <w:szCs w:val="30"/>
        </w:rPr>
        <w:t>管理办法</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第十条</w:t>
      </w:r>
      <w:r>
        <w:rPr>
          <w:rFonts w:hint="eastAsia" w:ascii="宋体" w:hAnsi="宋体" w:eastAsia="宋体" w:cs="宋体"/>
          <w:spacing w:val="1"/>
          <w:sz w:val="30"/>
          <w:szCs w:val="30"/>
        </w:rPr>
        <w:t xml:space="preserve"> </w:t>
      </w:r>
      <w:r>
        <w:rPr>
          <w:rFonts w:hint="eastAsia" w:ascii="宋体" w:hAnsi="宋体" w:eastAsia="宋体" w:cs="宋体"/>
          <w:spacing w:val="1"/>
          <w:sz w:val="30"/>
          <w:szCs w:val="30"/>
          <w:lang w:val="en-US" w:eastAsia="zh-CN"/>
        </w:rPr>
        <w:t xml:space="preserve"> 专家库</w:t>
      </w:r>
      <w:r>
        <w:rPr>
          <w:rFonts w:hint="eastAsia" w:ascii="宋体" w:hAnsi="宋体" w:eastAsia="宋体" w:cs="宋体"/>
          <w:spacing w:val="1"/>
          <w:sz w:val="30"/>
          <w:szCs w:val="30"/>
        </w:rPr>
        <w:t>集</w:t>
      </w:r>
      <w:r>
        <w:rPr>
          <w:rFonts w:hint="eastAsia" w:ascii="宋体" w:hAnsi="宋体" w:eastAsia="宋体" w:cs="宋体"/>
          <w:spacing w:val="1"/>
          <w:sz w:val="30"/>
          <w:szCs w:val="30"/>
          <w:lang w:eastAsia="zh-CN"/>
        </w:rPr>
        <w:t>聚</w:t>
      </w:r>
      <w:r>
        <w:rPr>
          <w:rFonts w:hint="eastAsia" w:ascii="宋体" w:hAnsi="宋体" w:eastAsia="宋体" w:cs="宋体"/>
          <w:spacing w:val="1"/>
          <w:sz w:val="30"/>
          <w:szCs w:val="30"/>
        </w:rPr>
        <w:t>相关行业、相关专业的标准化人才</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服务于中国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协会标准化、</w:t>
      </w:r>
      <w:r>
        <w:rPr>
          <w:rFonts w:hint="eastAsia" w:ascii="宋体" w:hAnsi="宋体" w:eastAsia="宋体" w:cs="宋体"/>
          <w:spacing w:val="1"/>
          <w:sz w:val="30"/>
          <w:szCs w:val="30"/>
          <w:lang w:eastAsia="zh-CN"/>
        </w:rPr>
        <w:t>各类</w:t>
      </w:r>
      <w:r>
        <w:rPr>
          <w:rFonts w:hint="eastAsia" w:ascii="宋体" w:hAnsi="宋体" w:eastAsia="宋体" w:cs="宋体"/>
          <w:spacing w:val="1"/>
          <w:sz w:val="30"/>
          <w:szCs w:val="30"/>
        </w:rPr>
        <w:t>评审、成果鉴定</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评估咨询等工作。</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第十</w:t>
      </w:r>
      <w:r>
        <w:rPr>
          <w:rFonts w:hint="eastAsia" w:ascii="宋体" w:hAnsi="宋体" w:eastAsia="宋体" w:cs="宋体"/>
          <w:b/>
          <w:bCs/>
          <w:spacing w:val="1"/>
          <w:sz w:val="30"/>
          <w:szCs w:val="30"/>
          <w:lang w:val="en-US" w:eastAsia="zh-CN"/>
        </w:rPr>
        <w:t>一</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w:t>
      </w:r>
      <w:r>
        <w:rPr>
          <w:rFonts w:hint="eastAsia" w:ascii="宋体" w:hAnsi="宋体" w:eastAsia="宋体" w:cs="宋体"/>
          <w:spacing w:val="1"/>
          <w:sz w:val="30"/>
          <w:szCs w:val="30"/>
          <w:lang w:val="en-US" w:eastAsia="zh-CN"/>
        </w:rPr>
        <w:t>专家库</w:t>
      </w:r>
      <w:r>
        <w:rPr>
          <w:rFonts w:hint="eastAsia" w:ascii="宋体" w:hAnsi="宋体" w:eastAsia="宋体" w:cs="宋体"/>
          <w:spacing w:val="1"/>
          <w:sz w:val="30"/>
          <w:szCs w:val="30"/>
        </w:rPr>
        <w:t>按照动态管理、科学配置、规范使用的原则建设和运行。</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第十</w:t>
      </w:r>
      <w:r>
        <w:rPr>
          <w:rFonts w:hint="eastAsia" w:ascii="宋体" w:hAnsi="宋体" w:eastAsia="宋体" w:cs="宋体"/>
          <w:b/>
          <w:bCs/>
          <w:spacing w:val="1"/>
          <w:sz w:val="30"/>
          <w:szCs w:val="30"/>
          <w:lang w:val="en-US" w:eastAsia="zh-CN"/>
        </w:rPr>
        <w:t>二</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入库专家应符合以下基本条件</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（一）熟悉国家标准化、</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救援工作和</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产业政策，了解和掌握本行业或本专业国内外的技术发展方向和标准化最新动态，在相关的专业技术领域有一定知名度和权威性；</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lang w:eastAsia="zh-CN"/>
        </w:rPr>
      </w:pPr>
      <w:r>
        <w:rPr>
          <w:rFonts w:hint="eastAsia" w:ascii="宋体" w:hAnsi="宋体" w:eastAsia="宋体" w:cs="宋体"/>
          <w:spacing w:val="1"/>
          <w:sz w:val="30"/>
          <w:szCs w:val="30"/>
        </w:rPr>
        <w:t>（二）参与</w:t>
      </w:r>
      <w:r>
        <w:rPr>
          <w:rFonts w:hint="eastAsia" w:ascii="宋体" w:hAnsi="宋体" w:eastAsia="宋体" w:cs="宋体"/>
          <w:spacing w:val="1"/>
          <w:sz w:val="30"/>
          <w:szCs w:val="30"/>
          <w:lang w:eastAsia="zh-CN"/>
        </w:rPr>
        <w:t>潜水救捞</w:t>
      </w:r>
      <w:r>
        <w:rPr>
          <w:rFonts w:hint="eastAsia" w:ascii="宋体" w:hAnsi="宋体" w:eastAsia="宋体" w:cs="宋体"/>
          <w:spacing w:val="1"/>
          <w:sz w:val="30"/>
          <w:szCs w:val="30"/>
          <w:lang w:val="en-US" w:eastAsia="zh-CN"/>
        </w:rPr>
        <w:t>等相关行业</w:t>
      </w:r>
      <w:r>
        <w:rPr>
          <w:rFonts w:hint="eastAsia" w:ascii="宋体" w:hAnsi="宋体" w:eastAsia="宋体" w:cs="宋体"/>
          <w:spacing w:val="1"/>
          <w:sz w:val="30"/>
          <w:szCs w:val="30"/>
        </w:rPr>
        <w:t>标准化工作不少于10年</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或具有5年以上科研工作经历</w:t>
      </w:r>
      <w:r>
        <w:rPr>
          <w:rFonts w:hint="eastAsia" w:ascii="宋体" w:hAnsi="宋体" w:eastAsia="宋体" w:cs="宋体"/>
          <w:spacing w:val="1"/>
          <w:sz w:val="30"/>
          <w:szCs w:val="30"/>
          <w:lang w:val="en-US" w:eastAsia="zh-CN"/>
        </w:rPr>
        <w:t>或</w:t>
      </w:r>
      <w:r>
        <w:rPr>
          <w:rFonts w:hint="eastAsia" w:ascii="宋体" w:hAnsi="宋体" w:eastAsia="宋体" w:cs="宋体"/>
          <w:spacing w:val="1"/>
          <w:sz w:val="30"/>
          <w:szCs w:val="30"/>
        </w:rPr>
        <w:t>作为主要起草人完成国家</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行业</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地方或</w:t>
      </w:r>
      <w:r>
        <w:rPr>
          <w:rFonts w:hint="eastAsia" w:ascii="宋体" w:hAnsi="宋体" w:eastAsia="宋体" w:cs="宋体"/>
          <w:spacing w:val="1"/>
          <w:sz w:val="30"/>
          <w:szCs w:val="30"/>
          <w:lang w:val="en-US" w:eastAsia="zh-CN"/>
        </w:rPr>
        <w:t>团体</w:t>
      </w:r>
      <w:r>
        <w:rPr>
          <w:rFonts w:hint="eastAsia" w:ascii="宋体" w:hAnsi="宋体" w:eastAsia="宋体" w:cs="宋体"/>
          <w:spacing w:val="1"/>
          <w:sz w:val="30"/>
          <w:szCs w:val="30"/>
        </w:rPr>
        <w:t>标准2项（含）以上</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并具有高级专业技术职称</w:t>
      </w:r>
      <w:r>
        <w:rPr>
          <w:rFonts w:hint="eastAsia" w:ascii="宋体" w:hAnsi="宋体" w:eastAsia="宋体" w:cs="宋体"/>
          <w:spacing w:val="1"/>
          <w:sz w:val="30"/>
          <w:szCs w:val="30"/>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（三）坚持原则，作风正派，认真负责，廉洁公正；</w:t>
      </w:r>
    </w:p>
    <w:p>
      <w:pPr>
        <w:pStyle w:val="7"/>
        <w:keepNext w:val="0"/>
        <w:keepLines w:val="0"/>
        <w:pageBreakBefore w:val="0"/>
        <w:widowControl/>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（四）热爱并自愿参加中国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协会标准化工作</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身体健康，在精力和时间上能够保证参与标准审查工作及有关活动。</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第十</w:t>
      </w:r>
      <w:r>
        <w:rPr>
          <w:rFonts w:hint="eastAsia" w:ascii="宋体" w:hAnsi="宋体" w:eastAsia="宋体" w:cs="宋体"/>
          <w:b/>
          <w:bCs/>
          <w:spacing w:val="1"/>
          <w:sz w:val="30"/>
          <w:szCs w:val="30"/>
          <w:lang w:val="en-US" w:eastAsia="zh-CN"/>
        </w:rPr>
        <w:t>三</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w:t>
      </w:r>
      <w:r>
        <w:rPr>
          <w:rFonts w:hint="eastAsia" w:ascii="宋体" w:hAnsi="宋体" w:eastAsia="宋体" w:cs="宋体"/>
          <w:spacing w:val="1"/>
          <w:sz w:val="30"/>
          <w:szCs w:val="30"/>
          <w:lang w:val="en-US" w:eastAsia="zh-CN"/>
        </w:rPr>
        <w:t>新</w:t>
      </w:r>
      <w:r>
        <w:rPr>
          <w:rFonts w:hint="eastAsia" w:ascii="宋体" w:hAnsi="宋体" w:eastAsia="宋体" w:cs="宋体"/>
          <w:spacing w:val="1"/>
          <w:sz w:val="30"/>
          <w:szCs w:val="30"/>
        </w:rPr>
        <w:t>入库专家聘任程序</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lang w:eastAsia="zh-CN"/>
        </w:rPr>
      </w:pPr>
      <w:r>
        <w:rPr>
          <w:rFonts w:hint="eastAsia" w:ascii="宋体" w:hAnsi="宋体" w:eastAsia="宋体" w:cs="宋体"/>
          <w:spacing w:val="1"/>
          <w:sz w:val="30"/>
          <w:szCs w:val="30"/>
        </w:rPr>
        <w:t>（一）中国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协会面向全社会公开征集标委会委员</w:t>
      </w:r>
      <w:r>
        <w:rPr>
          <w:rFonts w:hint="eastAsia" w:ascii="宋体" w:hAnsi="宋体" w:eastAsia="宋体" w:cs="宋体"/>
          <w:spacing w:val="1"/>
          <w:sz w:val="30"/>
          <w:szCs w:val="30"/>
          <w:lang w:eastAsia="zh-CN"/>
        </w:rPr>
        <w:t>；</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（二）被推荐</w:t>
      </w:r>
      <w:r>
        <w:rPr>
          <w:rFonts w:hint="eastAsia" w:ascii="宋体" w:hAnsi="宋体" w:eastAsia="宋体" w:cs="宋体"/>
          <w:spacing w:val="1"/>
          <w:sz w:val="30"/>
          <w:szCs w:val="30"/>
          <w:lang w:eastAsia="zh-CN"/>
        </w:rPr>
        <w:t>的</w:t>
      </w:r>
      <w:r>
        <w:rPr>
          <w:rFonts w:hint="eastAsia" w:ascii="宋体" w:hAnsi="宋体" w:eastAsia="宋体" w:cs="宋体"/>
          <w:spacing w:val="1"/>
          <w:sz w:val="30"/>
          <w:szCs w:val="30"/>
          <w:lang w:val="en-US" w:eastAsia="zh-CN"/>
        </w:rPr>
        <w:t>社会</w:t>
      </w:r>
      <w:r>
        <w:rPr>
          <w:rFonts w:hint="eastAsia" w:ascii="宋体" w:hAnsi="宋体" w:eastAsia="宋体" w:cs="宋体"/>
          <w:spacing w:val="1"/>
          <w:sz w:val="30"/>
          <w:szCs w:val="30"/>
        </w:rPr>
        <w:t>专家填写《中国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协会标准化工作委员会委员推荐表》</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lang w:val="en-US" w:eastAsia="zh-CN"/>
        </w:rPr>
        <w:t>附表)</w:t>
      </w:r>
      <w:r>
        <w:rPr>
          <w:rFonts w:hint="eastAsia" w:ascii="宋体" w:hAnsi="宋体" w:eastAsia="宋体" w:cs="宋体"/>
          <w:spacing w:val="1"/>
          <w:sz w:val="30"/>
          <w:szCs w:val="30"/>
        </w:rPr>
        <w:t>，由推荐单位初审并出具意见后报送</w:t>
      </w:r>
      <w:r>
        <w:rPr>
          <w:rFonts w:hint="eastAsia" w:ascii="宋体" w:hAnsi="宋体" w:eastAsia="宋体" w:cs="宋体"/>
          <w:spacing w:val="1"/>
          <w:sz w:val="30"/>
          <w:szCs w:val="30"/>
          <w:highlight w:val="none"/>
          <w:lang w:val="en-US" w:eastAsia="zh-CN"/>
        </w:rPr>
        <w:t>团标管理</w:t>
      </w:r>
      <w:r>
        <w:rPr>
          <w:rFonts w:hint="eastAsia" w:ascii="宋体" w:hAnsi="宋体" w:eastAsia="宋体" w:cs="宋体"/>
          <w:spacing w:val="1"/>
          <w:sz w:val="30"/>
          <w:szCs w:val="30"/>
          <w:highlight w:val="none"/>
        </w:rPr>
        <w:t>办公室</w:t>
      </w:r>
      <w:r>
        <w:rPr>
          <w:rFonts w:hint="eastAsia" w:ascii="宋体" w:hAnsi="宋体" w:eastAsia="宋体" w:cs="宋体"/>
          <w:spacing w:val="1"/>
          <w:sz w:val="30"/>
          <w:szCs w:val="30"/>
        </w:rPr>
        <w:t>；</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highlight w:val="none"/>
          <w:lang w:val="en-US" w:eastAsia="zh-CN"/>
        </w:rPr>
      </w:pPr>
      <w:r>
        <w:rPr>
          <w:rFonts w:hint="eastAsia" w:ascii="宋体" w:hAnsi="宋体" w:eastAsia="宋体" w:cs="宋体"/>
          <w:spacing w:val="1"/>
          <w:sz w:val="30"/>
          <w:szCs w:val="30"/>
          <w:highlight w:val="none"/>
          <w:lang w:eastAsia="zh-CN"/>
        </w:rPr>
        <w:t>（</w:t>
      </w:r>
      <w:r>
        <w:rPr>
          <w:rFonts w:hint="eastAsia" w:ascii="宋体" w:hAnsi="宋体" w:eastAsia="宋体" w:cs="宋体"/>
          <w:spacing w:val="1"/>
          <w:sz w:val="30"/>
          <w:szCs w:val="30"/>
          <w:highlight w:val="none"/>
          <w:lang w:val="en-US" w:eastAsia="zh-CN"/>
        </w:rPr>
        <w:t>三</w:t>
      </w:r>
      <w:r>
        <w:rPr>
          <w:rFonts w:hint="eastAsia" w:ascii="宋体" w:hAnsi="宋体" w:eastAsia="宋体" w:cs="宋体"/>
          <w:spacing w:val="1"/>
          <w:sz w:val="30"/>
          <w:szCs w:val="30"/>
          <w:highlight w:val="none"/>
          <w:lang w:eastAsia="zh-CN"/>
        </w:rPr>
        <w:t>）</w:t>
      </w:r>
      <w:r>
        <w:rPr>
          <w:rFonts w:hint="eastAsia" w:ascii="宋体" w:hAnsi="宋体" w:eastAsia="宋体" w:cs="宋体"/>
          <w:spacing w:val="1"/>
          <w:sz w:val="30"/>
          <w:szCs w:val="30"/>
          <w:highlight w:val="none"/>
          <w:lang w:val="en-US" w:eastAsia="zh-CN"/>
        </w:rPr>
        <w:t>符合条件的协会智库-专家委专家可根据需要由团标管理</w:t>
      </w:r>
      <w:r>
        <w:rPr>
          <w:rFonts w:hint="eastAsia" w:ascii="宋体" w:hAnsi="宋体" w:eastAsia="宋体" w:cs="宋体"/>
          <w:spacing w:val="1"/>
          <w:sz w:val="30"/>
          <w:szCs w:val="30"/>
          <w:highlight w:val="none"/>
        </w:rPr>
        <w:t>办公室</w:t>
      </w:r>
      <w:r>
        <w:rPr>
          <w:rFonts w:hint="eastAsia" w:ascii="宋体" w:hAnsi="宋体" w:eastAsia="宋体" w:cs="宋体"/>
          <w:spacing w:val="1"/>
          <w:sz w:val="30"/>
          <w:szCs w:val="30"/>
          <w:highlight w:val="none"/>
          <w:lang w:val="en-US" w:eastAsia="zh-CN"/>
        </w:rPr>
        <w:t>审核并按程序组织评审；</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highlight w:val="none"/>
          <w:lang w:eastAsia="zh-CN"/>
        </w:rPr>
      </w:pPr>
      <w:r>
        <w:rPr>
          <w:rFonts w:hint="eastAsia" w:ascii="宋体" w:hAnsi="宋体" w:eastAsia="宋体" w:cs="宋体"/>
          <w:spacing w:val="1"/>
          <w:sz w:val="30"/>
          <w:szCs w:val="30"/>
          <w:highlight w:val="none"/>
        </w:rPr>
        <w:t>（</w:t>
      </w:r>
      <w:r>
        <w:rPr>
          <w:rFonts w:hint="eastAsia" w:ascii="宋体" w:hAnsi="宋体" w:eastAsia="宋体" w:cs="宋体"/>
          <w:spacing w:val="1"/>
          <w:sz w:val="30"/>
          <w:szCs w:val="30"/>
          <w:highlight w:val="none"/>
          <w:lang w:val="en-US" w:eastAsia="zh-CN"/>
        </w:rPr>
        <w:t>四</w:t>
      </w:r>
      <w:r>
        <w:rPr>
          <w:rFonts w:hint="eastAsia" w:ascii="宋体" w:hAnsi="宋体" w:eastAsia="宋体" w:cs="宋体"/>
          <w:spacing w:val="1"/>
          <w:sz w:val="30"/>
          <w:szCs w:val="30"/>
          <w:highlight w:val="none"/>
        </w:rPr>
        <w:t>）</w:t>
      </w:r>
      <w:r>
        <w:rPr>
          <w:rFonts w:hint="eastAsia" w:ascii="宋体" w:hAnsi="宋体" w:eastAsia="宋体" w:cs="宋体"/>
          <w:spacing w:val="1"/>
          <w:sz w:val="30"/>
          <w:szCs w:val="30"/>
          <w:highlight w:val="none"/>
          <w:lang w:val="en-US" w:eastAsia="zh-CN"/>
        </w:rPr>
        <w:t>团标管理</w:t>
      </w:r>
      <w:r>
        <w:rPr>
          <w:rFonts w:hint="eastAsia" w:ascii="宋体" w:hAnsi="宋体" w:eastAsia="宋体" w:cs="宋体"/>
          <w:spacing w:val="1"/>
          <w:sz w:val="30"/>
          <w:szCs w:val="30"/>
          <w:highlight w:val="none"/>
        </w:rPr>
        <w:t>办公室</w:t>
      </w:r>
      <w:r>
        <w:rPr>
          <w:rFonts w:hint="eastAsia" w:ascii="宋体" w:hAnsi="宋体" w:eastAsia="宋体" w:cs="宋体"/>
          <w:spacing w:val="1"/>
          <w:sz w:val="30"/>
          <w:szCs w:val="30"/>
          <w:highlight w:val="none"/>
          <w:lang w:val="en-US" w:eastAsia="zh-CN"/>
        </w:rPr>
        <w:t>每季度汇总推荐专家信息，组织标委会进行专家</w:t>
      </w:r>
      <w:r>
        <w:rPr>
          <w:rFonts w:hint="eastAsia" w:ascii="宋体" w:hAnsi="宋体" w:eastAsia="宋体" w:cs="宋体"/>
          <w:spacing w:val="1"/>
          <w:sz w:val="30"/>
          <w:szCs w:val="30"/>
          <w:highlight w:val="none"/>
        </w:rPr>
        <w:t>入库评审</w:t>
      </w:r>
      <w:r>
        <w:rPr>
          <w:rFonts w:hint="eastAsia" w:ascii="宋体" w:hAnsi="宋体" w:eastAsia="宋体" w:cs="宋体"/>
          <w:spacing w:val="1"/>
          <w:sz w:val="30"/>
          <w:szCs w:val="30"/>
          <w:highlight w:val="none"/>
          <w:lang w:val="en-US" w:eastAsia="zh-CN"/>
        </w:rPr>
        <w:t>，通过评审的</w:t>
      </w:r>
      <w:r>
        <w:rPr>
          <w:rFonts w:hint="eastAsia" w:ascii="宋体" w:hAnsi="宋体" w:eastAsia="宋体" w:cs="宋体"/>
          <w:spacing w:val="1"/>
          <w:sz w:val="30"/>
          <w:szCs w:val="30"/>
          <w:highlight w:val="none"/>
        </w:rPr>
        <w:t>专家名单报协会</w:t>
      </w:r>
      <w:r>
        <w:rPr>
          <w:rFonts w:hint="eastAsia" w:ascii="宋体" w:hAnsi="宋体" w:eastAsia="宋体" w:cs="宋体"/>
          <w:spacing w:val="1"/>
          <w:sz w:val="30"/>
          <w:szCs w:val="30"/>
          <w:highlight w:val="none"/>
          <w:lang w:val="en-US" w:eastAsia="zh-CN"/>
        </w:rPr>
        <w:t>理事长</w:t>
      </w:r>
      <w:r>
        <w:rPr>
          <w:rFonts w:hint="eastAsia" w:ascii="宋体" w:hAnsi="宋体" w:eastAsia="宋体" w:cs="宋体"/>
          <w:spacing w:val="1"/>
          <w:sz w:val="30"/>
          <w:szCs w:val="30"/>
          <w:highlight w:val="none"/>
        </w:rPr>
        <w:t>审批</w:t>
      </w:r>
      <w:r>
        <w:rPr>
          <w:rFonts w:hint="eastAsia" w:ascii="宋体" w:hAnsi="宋体" w:eastAsia="宋体" w:cs="宋体"/>
          <w:spacing w:val="1"/>
          <w:sz w:val="30"/>
          <w:szCs w:val="30"/>
          <w:highlight w:val="none"/>
          <w:lang w:eastAsia="zh-CN"/>
        </w:rPr>
        <w:t>；</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highlight w:val="none"/>
        </w:rPr>
      </w:pPr>
      <w:r>
        <w:rPr>
          <w:rFonts w:hint="eastAsia" w:ascii="宋体" w:hAnsi="宋体" w:eastAsia="宋体" w:cs="宋体"/>
          <w:spacing w:val="1"/>
          <w:sz w:val="30"/>
          <w:szCs w:val="30"/>
          <w:highlight w:val="none"/>
          <w:lang w:eastAsia="zh-CN"/>
        </w:rPr>
        <w:t>（</w:t>
      </w:r>
      <w:r>
        <w:rPr>
          <w:rFonts w:hint="eastAsia" w:ascii="宋体" w:hAnsi="宋体" w:eastAsia="宋体" w:cs="宋体"/>
          <w:spacing w:val="1"/>
          <w:sz w:val="30"/>
          <w:szCs w:val="30"/>
          <w:highlight w:val="none"/>
          <w:lang w:val="en-US" w:eastAsia="zh-CN"/>
        </w:rPr>
        <w:t>五</w:t>
      </w:r>
      <w:r>
        <w:rPr>
          <w:rFonts w:hint="eastAsia" w:ascii="宋体" w:hAnsi="宋体" w:eastAsia="宋体" w:cs="宋体"/>
          <w:spacing w:val="1"/>
          <w:sz w:val="30"/>
          <w:szCs w:val="30"/>
          <w:highlight w:val="none"/>
          <w:lang w:eastAsia="zh-CN"/>
        </w:rPr>
        <w:t>）</w:t>
      </w:r>
      <w:r>
        <w:rPr>
          <w:rFonts w:hint="eastAsia" w:ascii="宋体" w:hAnsi="宋体" w:eastAsia="宋体" w:cs="宋体"/>
          <w:spacing w:val="1"/>
          <w:sz w:val="30"/>
          <w:szCs w:val="30"/>
          <w:highlight w:val="none"/>
          <w:lang w:val="en-US" w:eastAsia="zh-CN"/>
        </w:rPr>
        <w:t>标委会成立专家入库评审组。评审组由1名副主任（评审组组长）及4名专家委员组成，评审以会审或函审形式组织，</w:t>
      </w:r>
      <w:r>
        <w:rPr>
          <w:rFonts w:hint="eastAsia" w:ascii="宋体" w:hAnsi="宋体" w:eastAsia="宋体" w:cs="宋体"/>
          <w:sz w:val="30"/>
          <w:szCs w:val="30"/>
          <w:lang w:val="en-US" w:eastAsia="zh-CN"/>
        </w:rPr>
        <w:t>须获得不少于评审组五分之四赞成票方为通过</w:t>
      </w:r>
      <w:r>
        <w:rPr>
          <w:rFonts w:hint="eastAsia" w:ascii="宋体" w:hAnsi="宋体" w:eastAsia="宋体" w:cs="宋体"/>
          <w:spacing w:val="1"/>
          <w:sz w:val="30"/>
          <w:szCs w:val="30"/>
          <w:highlight w:val="none"/>
        </w:rPr>
        <w:t>；</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highlight w:val="none"/>
        </w:rPr>
      </w:pPr>
      <w:r>
        <w:rPr>
          <w:rFonts w:hint="eastAsia" w:ascii="宋体" w:hAnsi="宋体" w:eastAsia="宋体" w:cs="宋体"/>
          <w:spacing w:val="1"/>
          <w:sz w:val="30"/>
          <w:szCs w:val="30"/>
          <w:highlight w:val="none"/>
        </w:rPr>
        <w:t>（</w:t>
      </w:r>
      <w:r>
        <w:rPr>
          <w:rFonts w:hint="eastAsia" w:ascii="宋体" w:hAnsi="宋体" w:eastAsia="宋体" w:cs="宋体"/>
          <w:spacing w:val="1"/>
          <w:sz w:val="30"/>
          <w:szCs w:val="30"/>
          <w:highlight w:val="none"/>
          <w:lang w:val="en-US" w:eastAsia="zh-CN"/>
        </w:rPr>
        <w:t>六</w:t>
      </w:r>
      <w:r>
        <w:rPr>
          <w:rFonts w:hint="eastAsia" w:ascii="宋体" w:hAnsi="宋体" w:eastAsia="宋体" w:cs="宋体"/>
          <w:spacing w:val="1"/>
          <w:sz w:val="30"/>
          <w:szCs w:val="30"/>
          <w:highlight w:val="none"/>
        </w:rPr>
        <w:t>）协会组织召开标委会全体会议</w:t>
      </w:r>
      <w:r>
        <w:rPr>
          <w:rFonts w:hint="eastAsia" w:ascii="宋体" w:hAnsi="宋体" w:eastAsia="宋体" w:cs="宋体"/>
          <w:spacing w:val="1"/>
          <w:sz w:val="30"/>
          <w:szCs w:val="30"/>
          <w:highlight w:val="none"/>
          <w:lang w:val="en-US" w:eastAsia="zh-CN"/>
        </w:rPr>
        <w:t>或在协会官网</w:t>
      </w:r>
      <w:r>
        <w:rPr>
          <w:rFonts w:hint="eastAsia" w:ascii="宋体" w:hAnsi="宋体" w:eastAsia="宋体" w:cs="宋体"/>
          <w:spacing w:val="1"/>
          <w:sz w:val="30"/>
          <w:szCs w:val="30"/>
          <w:highlight w:val="none"/>
        </w:rPr>
        <w:t>公布标委会委员名单和专家库入库名单，</w:t>
      </w:r>
      <w:r>
        <w:rPr>
          <w:rFonts w:hint="eastAsia" w:ascii="宋体" w:hAnsi="宋体" w:eastAsia="宋体" w:cs="宋体"/>
          <w:spacing w:val="1"/>
          <w:sz w:val="30"/>
          <w:szCs w:val="30"/>
          <w:highlight w:val="none"/>
          <w:lang w:val="en-US" w:eastAsia="zh-CN"/>
        </w:rPr>
        <w:t>并</w:t>
      </w:r>
      <w:r>
        <w:rPr>
          <w:rFonts w:hint="eastAsia" w:ascii="宋体" w:hAnsi="宋体" w:eastAsia="宋体" w:cs="宋体"/>
          <w:spacing w:val="1"/>
          <w:sz w:val="30"/>
          <w:szCs w:val="30"/>
          <w:highlight w:val="none"/>
        </w:rPr>
        <w:t>颁发标委会委员聘书。</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第十</w:t>
      </w:r>
      <w:r>
        <w:rPr>
          <w:rFonts w:hint="eastAsia" w:ascii="宋体" w:hAnsi="宋体" w:eastAsia="宋体" w:cs="宋体"/>
          <w:b/>
          <w:bCs/>
          <w:spacing w:val="1"/>
          <w:sz w:val="30"/>
          <w:szCs w:val="30"/>
          <w:lang w:val="en-US" w:eastAsia="zh-CN"/>
        </w:rPr>
        <w:t>四</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专家职责</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（一）参加相关标准立项审查；</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（二）对标准送审稿的技术内容进行预审把关，并向编制组提出审查意见。</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（三）参加相关标准送审稿审查会议。</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（四）对报批文件、标准报批稿的体例格式进行全面审查</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并提出审查意见。</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（五）参加相关标准的复审，提出复审意见。</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（六）重要标准或有较高技术要求和技术难度的标准，标委会办公室可指派专家参与团体标准的全过程（启动阶段、征求意见阶段、送审阶段、报批阶段）管理。</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参与标准全过程技术把关、送审文件预审、标准报批稿体例格式审核工作的专家，编制组应承担</w:t>
      </w:r>
      <w:r>
        <w:rPr>
          <w:rFonts w:hint="eastAsia" w:ascii="宋体" w:hAnsi="宋体" w:eastAsia="宋体" w:cs="宋体"/>
          <w:spacing w:val="1"/>
          <w:sz w:val="30"/>
          <w:szCs w:val="30"/>
          <w:lang w:val="en-US" w:eastAsia="zh-CN"/>
        </w:rPr>
        <w:t>相关</w:t>
      </w:r>
      <w:r>
        <w:rPr>
          <w:rFonts w:hint="eastAsia" w:ascii="宋体" w:hAnsi="宋体" w:eastAsia="宋体" w:cs="宋体"/>
          <w:spacing w:val="1"/>
          <w:sz w:val="30"/>
          <w:szCs w:val="30"/>
        </w:rPr>
        <w:t>专家的差旅、咨询等工作费用。</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（七）参加协会组织的奖励评审、成果鉴定</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评估咨询等技术工作</w:t>
      </w:r>
      <w:r>
        <w:rPr>
          <w:rFonts w:hint="eastAsia" w:ascii="宋体" w:hAnsi="宋体" w:eastAsia="宋体" w:cs="宋体"/>
          <w:spacing w:val="1"/>
          <w:sz w:val="30"/>
          <w:szCs w:val="30"/>
          <w:lang w:val="en-US" w:eastAsia="zh-CN"/>
        </w:rPr>
        <w:t>及</w:t>
      </w:r>
      <w:r>
        <w:rPr>
          <w:rFonts w:hint="eastAsia" w:ascii="宋体" w:hAnsi="宋体" w:eastAsia="宋体" w:cs="宋体"/>
          <w:spacing w:val="1"/>
          <w:sz w:val="30"/>
          <w:szCs w:val="30"/>
        </w:rPr>
        <w:t>协会部署的其他技术工作。</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第十</w:t>
      </w:r>
      <w:r>
        <w:rPr>
          <w:rFonts w:hint="eastAsia" w:ascii="宋体" w:hAnsi="宋体" w:eastAsia="宋体" w:cs="宋体"/>
          <w:b/>
          <w:bCs/>
          <w:spacing w:val="1"/>
          <w:sz w:val="30"/>
          <w:szCs w:val="30"/>
          <w:lang w:val="en-US" w:eastAsia="zh-CN"/>
        </w:rPr>
        <w:t>五</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专家库每年组织一次专家信息更新。通过邮件等方式通知在库专家，确认专家单位、职务、联系方式等关键信息变更情况，并对所承担的标准编制、重要工作落实情况进行核实确认。相关专业技术领域的专家数量不足，或根据需要新增设专业技术类别时，可及时进行增补。</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第十</w:t>
      </w:r>
      <w:r>
        <w:rPr>
          <w:rFonts w:hint="eastAsia" w:ascii="宋体" w:hAnsi="宋体" w:eastAsia="宋体" w:cs="宋体"/>
          <w:b/>
          <w:bCs/>
          <w:spacing w:val="1"/>
          <w:sz w:val="30"/>
          <w:szCs w:val="30"/>
          <w:lang w:val="en-US" w:eastAsia="zh-CN"/>
        </w:rPr>
        <w:t>六</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有下列情况之一的，经</w:t>
      </w:r>
      <w:r>
        <w:rPr>
          <w:rFonts w:hint="eastAsia" w:ascii="宋体" w:hAnsi="宋体" w:eastAsia="宋体" w:cs="宋体"/>
          <w:spacing w:val="1"/>
          <w:sz w:val="30"/>
          <w:szCs w:val="30"/>
          <w:lang w:val="en-US" w:eastAsia="zh-CN"/>
        </w:rPr>
        <w:t>团标管理</w:t>
      </w:r>
      <w:r>
        <w:rPr>
          <w:rFonts w:hint="eastAsia" w:ascii="宋体" w:hAnsi="宋体" w:eastAsia="宋体" w:cs="宋体"/>
          <w:spacing w:val="1"/>
          <w:sz w:val="30"/>
          <w:szCs w:val="30"/>
        </w:rPr>
        <w:t>办公室审定</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报协会</w:t>
      </w:r>
      <w:r>
        <w:rPr>
          <w:rFonts w:hint="eastAsia" w:ascii="宋体" w:hAnsi="宋体" w:eastAsia="宋体" w:cs="宋体"/>
          <w:spacing w:val="1"/>
          <w:sz w:val="30"/>
          <w:szCs w:val="30"/>
          <w:lang w:val="en-US" w:eastAsia="zh-CN"/>
        </w:rPr>
        <w:t>理事长</w:t>
      </w:r>
      <w:r>
        <w:rPr>
          <w:rFonts w:hint="eastAsia" w:ascii="宋体" w:hAnsi="宋体" w:eastAsia="宋体" w:cs="宋体"/>
          <w:spacing w:val="1"/>
          <w:sz w:val="30"/>
          <w:szCs w:val="30"/>
        </w:rPr>
        <w:t>审批，为其办理退库手续：</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（一）因个人原因不再符合专家的基本条件的；</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（二）通知参加标准审查等标委会工作，无故不出席或连续3次不能出席的；</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lang w:eastAsia="zh-CN"/>
        </w:rPr>
      </w:pPr>
      <w:r>
        <w:rPr>
          <w:rFonts w:hint="eastAsia" w:ascii="宋体" w:hAnsi="宋体" w:eastAsia="宋体" w:cs="宋体"/>
          <w:spacing w:val="1"/>
          <w:sz w:val="30"/>
          <w:szCs w:val="30"/>
        </w:rPr>
        <w:t>（三）严重违反职业操守，徇私舞弊、弄虚作假、谋取私利的</w:t>
      </w:r>
      <w:r>
        <w:rPr>
          <w:rFonts w:hint="eastAsia" w:ascii="宋体" w:hAnsi="宋体" w:eastAsia="宋体" w:cs="宋体"/>
          <w:spacing w:val="1"/>
          <w:sz w:val="30"/>
          <w:szCs w:val="30"/>
          <w:lang w:eastAsia="zh-CN"/>
        </w:rPr>
        <w:t>；</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（四）其他原因不再适合担任专家的。</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第十</w:t>
      </w:r>
      <w:r>
        <w:rPr>
          <w:rFonts w:hint="eastAsia" w:ascii="宋体" w:hAnsi="宋体" w:eastAsia="宋体" w:cs="宋体"/>
          <w:b/>
          <w:bCs/>
          <w:spacing w:val="1"/>
          <w:sz w:val="30"/>
          <w:szCs w:val="30"/>
          <w:lang w:val="en-US" w:eastAsia="zh-CN"/>
        </w:rPr>
        <w:t>七</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专家库名单向社会公开，接受社会监督，强化专家自律，秉持公正。</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580" w:lineRule="exact"/>
        <w:ind w:left="0" w:firstLine="0" w:firstLineChars="0"/>
        <w:jc w:val="center"/>
        <w:textAlignment w:val="baseline"/>
        <w:rPr>
          <w:rFonts w:ascii="黑体" w:hAnsi="黑体" w:eastAsia="黑体" w:cs="黑体"/>
          <w:spacing w:val="1"/>
          <w:sz w:val="30"/>
          <w:szCs w:val="30"/>
        </w:rPr>
      </w:pPr>
      <w:r>
        <w:rPr>
          <w:rFonts w:ascii="黑体" w:hAnsi="黑体" w:eastAsia="黑体" w:cs="黑体"/>
          <w:spacing w:val="1"/>
          <w:sz w:val="30"/>
          <w:szCs w:val="30"/>
        </w:rPr>
        <w:t>第四章  工作制度和工作保障</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w:t>
      </w:r>
      <w:r>
        <w:rPr>
          <w:rFonts w:hint="eastAsia" w:ascii="宋体" w:hAnsi="宋体" w:eastAsia="宋体" w:cs="宋体"/>
          <w:b/>
          <w:bCs/>
          <w:spacing w:val="1"/>
          <w:sz w:val="30"/>
          <w:szCs w:val="30"/>
          <w:lang w:val="en-US" w:eastAsia="zh-CN"/>
        </w:rPr>
        <w:t>十八</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标委会日常业务工作由</w:t>
      </w:r>
      <w:r>
        <w:rPr>
          <w:rFonts w:hint="eastAsia" w:ascii="宋体" w:hAnsi="宋体" w:eastAsia="宋体" w:cs="宋体"/>
          <w:spacing w:val="1"/>
          <w:sz w:val="30"/>
          <w:szCs w:val="30"/>
          <w:lang w:val="en-US" w:eastAsia="zh-CN"/>
        </w:rPr>
        <w:t>团标管理</w:t>
      </w:r>
      <w:r>
        <w:rPr>
          <w:rFonts w:hint="eastAsia" w:ascii="宋体" w:hAnsi="宋体" w:eastAsia="宋体" w:cs="宋体"/>
          <w:spacing w:val="1"/>
          <w:sz w:val="30"/>
          <w:szCs w:val="30"/>
        </w:rPr>
        <w:t>办公室组织实施</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重大工作决议报请协会</w:t>
      </w:r>
      <w:r>
        <w:rPr>
          <w:rFonts w:hint="eastAsia" w:ascii="宋体" w:hAnsi="宋体" w:eastAsia="宋体" w:cs="宋体"/>
          <w:spacing w:val="1"/>
          <w:sz w:val="30"/>
          <w:szCs w:val="30"/>
          <w:lang w:val="en-US" w:eastAsia="zh-CN"/>
        </w:rPr>
        <w:t>理事长</w:t>
      </w:r>
      <w:r>
        <w:rPr>
          <w:rFonts w:hint="eastAsia" w:ascii="宋体" w:hAnsi="宋体" w:eastAsia="宋体" w:cs="宋体"/>
          <w:spacing w:val="1"/>
          <w:sz w:val="30"/>
          <w:szCs w:val="30"/>
        </w:rPr>
        <w:t>审定。</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w:t>
      </w:r>
      <w:r>
        <w:rPr>
          <w:rFonts w:hint="eastAsia" w:ascii="宋体" w:hAnsi="宋体" w:eastAsia="宋体" w:cs="宋体"/>
          <w:b/>
          <w:bCs/>
          <w:spacing w:val="1"/>
          <w:sz w:val="30"/>
          <w:szCs w:val="30"/>
          <w:lang w:val="en-US" w:eastAsia="zh-CN"/>
        </w:rPr>
        <w:t>十九</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标委会全体会议一般</w:t>
      </w:r>
      <w:r>
        <w:rPr>
          <w:rFonts w:hint="eastAsia" w:ascii="宋体" w:hAnsi="宋体" w:eastAsia="宋体" w:cs="宋体"/>
          <w:spacing w:val="1"/>
          <w:sz w:val="30"/>
          <w:szCs w:val="30"/>
          <w:lang w:val="en-US" w:eastAsia="zh-CN"/>
        </w:rPr>
        <w:t>每届</w:t>
      </w:r>
      <w:r>
        <w:rPr>
          <w:rFonts w:hint="eastAsia" w:ascii="宋体" w:hAnsi="宋体" w:eastAsia="宋体" w:cs="宋体"/>
          <w:spacing w:val="1"/>
          <w:sz w:val="30"/>
          <w:szCs w:val="30"/>
        </w:rPr>
        <w:t>召开一次。有特殊需要时可适时召开，或者采用通讯形式召开，讨论决定标委会的工作计划</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总结以及重大问题。</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第二十条</w:t>
      </w:r>
      <w:r>
        <w:rPr>
          <w:rFonts w:hint="eastAsia" w:ascii="宋体" w:hAnsi="宋体" w:eastAsia="宋体" w:cs="宋体"/>
          <w:spacing w:val="1"/>
          <w:sz w:val="30"/>
          <w:szCs w:val="30"/>
        </w:rPr>
        <w:t xml:space="preserve"> 根据工作任务需要，标委会可以临时组织若干专家</w:t>
      </w:r>
      <w:r>
        <w:rPr>
          <w:rFonts w:hint="eastAsia" w:ascii="宋体" w:hAnsi="宋体" w:eastAsia="宋体" w:cs="宋体"/>
          <w:spacing w:val="1"/>
          <w:sz w:val="30"/>
          <w:szCs w:val="30"/>
          <w:lang w:eastAsia="zh-CN"/>
        </w:rPr>
        <w:t>，</w:t>
      </w:r>
      <w:r>
        <w:rPr>
          <w:rFonts w:hint="eastAsia" w:ascii="宋体" w:hAnsi="宋体" w:eastAsia="宋体" w:cs="宋体"/>
          <w:spacing w:val="1"/>
          <w:sz w:val="30"/>
          <w:szCs w:val="30"/>
        </w:rPr>
        <w:t>以工作组的形式承担，工作完成后工作组自行解散。</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lang w:eastAsia="zh-CN"/>
        </w:rPr>
      </w:pPr>
      <w:r>
        <w:rPr>
          <w:rFonts w:hint="eastAsia" w:ascii="宋体" w:hAnsi="宋体" w:eastAsia="宋体" w:cs="宋体"/>
          <w:b/>
          <w:bCs/>
          <w:spacing w:val="1"/>
          <w:sz w:val="30"/>
          <w:szCs w:val="30"/>
        </w:rPr>
        <w:t>第二十</w:t>
      </w:r>
      <w:r>
        <w:rPr>
          <w:rFonts w:hint="eastAsia" w:ascii="宋体" w:hAnsi="宋体" w:eastAsia="宋体" w:cs="宋体"/>
          <w:b/>
          <w:bCs/>
          <w:spacing w:val="1"/>
          <w:sz w:val="30"/>
          <w:szCs w:val="30"/>
          <w:lang w:val="en-US" w:eastAsia="zh-CN"/>
        </w:rPr>
        <w:t>一</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标委会年度工作计划、大型会议、外事活动等重大事项应报经协会</w:t>
      </w:r>
      <w:r>
        <w:rPr>
          <w:rFonts w:hint="eastAsia" w:ascii="宋体" w:hAnsi="宋体" w:eastAsia="宋体" w:cs="宋体"/>
          <w:spacing w:val="1"/>
          <w:sz w:val="30"/>
          <w:szCs w:val="30"/>
          <w:highlight w:val="none"/>
          <w:lang w:val="en-US" w:eastAsia="zh-CN"/>
        </w:rPr>
        <w:t>理事长</w:t>
      </w:r>
      <w:r>
        <w:rPr>
          <w:rFonts w:hint="eastAsia" w:ascii="宋体" w:hAnsi="宋体" w:eastAsia="宋体" w:cs="宋体"/>
          <w:spacing w:val="1"/>
          <w:sz w:val="30"/>
          <w:szCs w:val="30"/>
        </w:rPr>
        <w:t>批准后实施</w:t>
      </w:r>
      <w:r>
        <w:rPr>
          <w:rFonts w:hint="eastAsia" w:ascii="宋体" w:hAnsi="宋体" w:eastAsia="宋体" w:cs="宋体"/>
          <w:spacing w:val="1"/>
          <w:sz w:val="30"/>
          <w:szCs w:val="30"/>
          <w:lang w:eastAsia="zh-CN"/>
        </w:rPr>
        <w:t>。</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第二十</w:t>
      </w:r>
      <w:r>
        <w:rPr>
          <w:rFonts w:hint="eastAsia" w:ascii="宋体" w:hAnsi="宋体" w:eastAsia="宋体" w:cs="宋体"/>
          <w:b/>
          <w:bCs/>
          <w:spacing w:val="1"/>
          <w:sz w:val="30"/>
          <w:szCs w:val="30"/>
          <w:lang w:val="en-US" w:eastAsia="zh-CN"/>
        </w:rPr>
        <w:t>二</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标委会年度工作总结、临时性工作任务、专题调查报告、会议资料等由</w:t>
      </w:r>
      <w:r>
        <w:rPr>
          <w:rFonts w:hint="eastAsia" w:ascii="宋体" w:hAnsi="宋体" w:eastAsia="宋体" w:cs="宋体"/>
          <w:spacing w:val="1"/>
          <w:sz w:val="30"/>
          <w:szCs w:val="30"/>
          <w:lang w:val="en-US" w:eastAsia="zh-CN"/>
        </w:rPr>
        <w:t>团标管理</w:t>
      </w:r>
      <w:r>
        <w:rPr>
          <w:rFonts w:hint="eastAsia" w:ascii="宋体" w:hAnsi="宋体" w:eastAsia="宋体" w:cs="宋体"/>
          <w:spacing w:val="1"/>
          <w:sz w:val="30"/>
          <w:szCs w:val="30"/>
        </w:rPr>
        <w:t>办公室报协会备案。</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第二十</w:t>
      </w:r>
      <w:r>
        <w:rPr>
          <w:rFonts w:hint="eastAsia" w:ascii="宋体" w:hAnsi="宋体" w:eastAsia="宋体" w:cs="宋体"/>
          <w:b/>
          <w:bCs/>
          <w:spacing w:val="1"/>
          <w:sz w:val="30"/>
          <w:szCs w:val="30"/>
          <w:lang w:val="en-US" w:eastAsia="zh-CN"/>
        </w:rPr>
        <w:t>三</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标委会的经费来源</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（一）中国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协会划拨；</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（二）基金资助和财政专项拨款；</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（三）单位和个人捐赠；</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（四）开展活动或技术服务的收入；</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r>
        <w:rPr>
          <w:rFonts w:hint="eastAsia" w:ascii="宋体" w:hAnsi="宋体" w:eastAsia="宋体" w:cs="宋体"/>
          <w:spacing w:val="1"/>
          <w:sz w:val="30"/>
          <w:szCs w:val="30"/>
        </w:rPr>
        <w:t>（五）其他合法收入。</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第二十</w:t>
      </w:r>
      <w:r>
        <w:rPr>
          <w:rFonts w:hint="eastAsia" w:ascii="宋体" w:hAnsi="宋体" w:eastAsia="宋体" w:cs="宋体"/>
          <w:b/>
          <w:bCs/>
          <w:spacing w:val="1"/>
          <w:sz w:val="30"/>
          <w:szCs w:val="30"/>
          <w:lang w:val="en-US" w:eastAsia="zh-CN"/>
        </w:rPr>
        <w:t>四</w:t>
      </w:r>
      <w:r>
        <w:rPr>
          <w:rFonts w:hint="eastAsia" w:ascii="宋体" w:hAnsi="宋体" w:eastAsia="宋体" w:cs="宋体"/>
          <w:b/>
          <w:bCs/>
          <w:spacing w:val="1"/>
          <w:sz w:val="30"/>
          <w:szCs w:val="30"/>
        </w:rPr>
        <w:t>条</w:t>
      </w:r>
      <w:r>
        <w:rPr>
          <w:rFonts w:hint="eastAsia" w:ascii="宋体" w:hAnsi="宋体" w:eastAsia="宋体" w:cs="宋体"/>
          <w:spacing w:val="1"/>
          <w:sz w:val="30"/>
          <w:szCs w:val="30"/>
        </w:rPr>
        <w:t xml:space="preserve"> 标委会的财务工作由中国</w:t>
      </w:r>
      <w:r>
        <w:rPr>
          <w:rFonts w:hint="eastAsia" w:ascii="宋体" w:hAnsi="宋体" w:eastAsia="宋体" w:cs="宋体"/>
          <w:spacing w:val="1"/>
          <w:sz w:val="30"/>
          <w:szCs w:val="30"/>
          <w:lang w:eastAsia="zh-CN"/>
        </w:rPr>
        <w:t>潜水救捞行业</w:t>
      </w:r>
      <w:r>
        <w:rPr>
          <w:rFonts w:hint="eastAsia" w:ascii="宋体" w:hAnsi="宋体" w:eastAsia="宋体" w:cs="宋体"/>
          <w:spacing w:val="1"/>
          <w:sz w:val="30"/>
          <w:szCs w:val="30"/>
        </w:rPr>
        <w:t>协会统一管理。</w:t>
      </w: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580" w:lineRule="exact"/>
        <w:ind w:left="0" w:firstLine="0" w:firstLineChars="0"/>
        <w:jc w:val="center"/>
        <w:textAlignment w:val="baseline"/>
        <w:rPr>
          <w:rFonts w:ascii="黑体" w:hAnsi="黑体" w:eastAsia="黑体" w:cs="黑体"/>
          <w:spacing w:val="1"/>
          <w:sz w:val="30"/>
          <w:szCs w:val="30"/>
        </w:rPr>
      </w:pPr>
      <w:r>
        <w:rPr>
          <w:rFonts w:ascii="黑体" w:hAnsi="黑体" w:eastAsia="黑体" w:cs="黑体"/>
          <w:spacing w:val="1"/>
          <w:sz w:val="30"/>
          <w:szCs w:val="30"/>
        </w:rPr>
        <w:t>第五章  附则</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lang w:eastAsia="zh-CN"/>
        </w:rPr>
      </w:pPr>
      <w:r>
        <w:rPr>
          <w:rFonts w:hint="eastAsia" w:ascii="宋体" w:hAnsi="宋体" w:eastAsia="宋体" w:cs="宋体"/>
          <w:b/>
          <w:bCs/>
          <w:spacing w:val="1"/>
          <w:sz w:val="30"/>
          <w:szCs w:val="30"/>
        </w:rPr>
        <w:t>第</w:t>
      </w:r>
      <w:r>
        <w:rPr>
          <w:rFonts w:hint="eastAsia" w:ascii="宋体" w:hAnsi="宋体" w:eastAsia="宋体" w:cs="宋体"/>
          <w:b/>
          <w:bCs/>
          <w:spacing w:val="1"/>
          <w:sz w:val="30"/>
          <w:szCs w:val="30"/>
          <w:lang w:val="en-US" w:eastAsia="zh-CN"/>
        </w:rPr>
        <w:t>二</w:t>
      </w:r>
      <w:r>
        <w:rPr>
          <w:rFonts w:hint="eastAsia" w:ascii="宋体" w:hAnsi="宋体" w:eastAsia="宋体" w:cs="宋体"/>
          <w:b/>
          <w:bCs/>
          <w:spacing w:val="1"/>
          <w:sz w:val="30"/>
          <w:szCs w:val="30"/>
        </w:rPr>
        <w:t>十</w:t>
      </w:r>
      <w:r>
        <w:rPr>
          <w:rFonts w:hint="eastAsia" w:ascii="宋体" w:hAnsi="宋体" w:eastAsia="宋体" w:cs="宋体"/>
          <w:b/>
          <w:bCs/>
          <w:spacing w:val="1"/>
          <w:sz w:val="30"/>
          <w:szCs w:val="30"/>
          <w:lang w:val="en-US" w:eastAsia="zh-CN"/>
        </w:rPr>
        <w:t>五</w:t>
      </w:r>
      <w:r>
        <w:rPr>
          <w:rFonts w:hint="eastAsia" w:ascii="宋体" w:hAnsi="宋体" w:eastAsia="宋体" w:cs="宋体"/>
          <w:b/>
          <w:bCs/>
          <w:spacing w:val="1"/>
          <w:sz w:val="30"/>
          <w:szCs w:val="30"/>
        </w:rPr>
        <w:t>条</w:t>
      </w:r>
      <w:r>
        <w:rPr>
          <w:rFonts w:hint="eastAsia" w:ascii="宋体" w:hAnsi="宋体" w:eastAsia="宋体" w:cs="宋体"/>
          <w:spacing w:val="1"/>
          <w:sz w:val="30"/>
          <w:szCs w:val="30"/>
          <w:lang w:val="en-US" w:eastAsia="zh-CN"/>
        </w:rPr>
        <w:t xml:space="preserve"> </w:t>
      </w:r>
      <w:r>
        <w:rPr>
          <w:rFonts w:hint="eastAsia" w:ascii="宋体" w:hAnsi="宋体" w:eastAsia="宋体" w:cs="宋体"/>
          <w:spacing w:val="1"/>
          <w:sz w:val="30"/>
          <w:szCs w:val="30"/>
        </w:rPr>
        <w:t>本章程由</w:t>
      </w:r>
      <w:r>
        <w:rPr>
          <w:rFonts w:hint="eastAsia" w:ascii="宋体" w:hAnsi="宋体" w:eastAsia="宋体" w:cs="宋体"/>
          <w:spacing w:val="1"/>
          <w:sz w:val="30"/>
          <w:szCs w:val="30"/>
          <w:lang w:val="en-US" w:eastAsia="zh-CN"/>
        </w:rPr>
        <w:t>中国潜水救捞行业协会</w:t>
      </w:r>
      <w:r>
        <w:rPr>
          <w:rFonts w:hint="eastAsia" w:ascii="宋体" w:hAnsi="宋体" w:eastAsia="宋体" w:cs="宋体"/>
          <w:spacing w:val="1"/>
          <w:sz w:val="30"/>
          <w:szCs w:val="30"/>
        </w:rPr>
        <w:t>负责解释</w:t>
      </w:r>
      <w:r>
        <w:rPr>
          <w:rFonts w:hint="eastAsia" w:ascii="宋体" w:hAnsi="宋体" w:eastAsia="宋体" w:cs="宋体"/>
          <w:spacing w:val="1"/>
          <w:sz w:val="30"/>
          <w:szCs w:val="30"/>
          <w:lang w:eastAsia="zh-CN"/>
        </w:rPr>
        <w:t>。</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6" w:firstLineChars="200"/>
        <w:textAlignment w:val="baseline"/>
        <w:rPr>
          <w:rFonts w:hint="eastAsia" w:ascii="宋体" w:hAnsi="宋体" w:eastAsia="宋体" w:cs="宋体"/>
          <w:spacing w:val="1"/>
          <w:sz w:val="30"/>
          <w:szCs w:val="30"/>
        </w:rPr>
      </w:pPr>
      <w:r>
        <w:rPr>
          <w:rFonts w:hint="eastAsia" w:ascii="宋体" w:hAnsi="宋体" w:eastAsia="宋体" w:cs="宋体"/>
          <w:b/>
          <w:bCs/>
          <w:spacing w:val="1"/>
          <w:sz w:val="30"/>
          <w:szCs w:val="30"/>
        </w:rPr>
        <w:t>第二十</w:t>
      </w:r>
      <w:r>
        <w:rPr>
          <w:rFonts w:hint="eastAsia" w:ascii="宋体" w:hAnsi="宋体" w:eastAsia="宋体" w:cs="宋体"/>
          <w:b/>
          <w:bCs/>
          <w:spacing w:val="1"/>
          <w:sz w:val="30"/>
          <w:szCs w:val="30"/>
          <w:lang w:val="en-US" w:eastAsia="zh-CN"/>
        </w:rPr>
        <w:t>六</w:t>
      </w:r>
      <w:r>
        <w:rPr>
          <w:rFonts w:hint="eastAsia" w:ascii="宋体" w:hAnsi="宋体" w:eastAsia="宋体" w:cs="宋体"/>
          <w:b/>
          <w:bCs/>
          <w:spacing w:val="1"/>
          <w:sz w:val="30"/>
          <w:szCs w:val="30"/>
        </w:rPr>
        <w:t>条</w:t>
      </w:r>
      <w:r>
        <w:rPr>
          <w:rFonts w:hint="eastAsia" w:ascii="宋体" w:hAnsi="宋体" w:eastAsia="宋体" w:cs="宋体"/>
          <w:spacing w:val="1"/>
          <w:sz w:val="30"/>
          <w:szCs w:val="30"/>
          <w:lang w:val="en-US" w:eastAsia="zh-CN"/>
        </w:rPr>
        <w:t xml:space="preserve"> </w:t>
      </w:r>
      <w:r>
        <w:rPr>
          <w:rFonts w:hint="eastAsia" w:ascii="宋体" w:hAnsi="宋体" w:eastAsia="宋体" w:cs="宋体"/>
          <w:spacing w:val="1"/>
          <w:sz w:val="30"/>
          <w:szCs w:val="30"/>
        </w:rPr>
        <w:t>本章程自发布之日起生效。</w:t>
      </w: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4" w:firstLineChars="200"/>
        <w:textAlignment w:val="baseline"/>
        <w:rPr>
          <w:rFonts w:hint="eastAsia" w:ascii="宋体" w:hAnsi="宋体" w:eastAsia="宋体" w:cs="宋体"/>
          <w:spacing w:val="1"/>
          <w:sz w:val="30"/>
          <w:szCs w:val="30"/>
        </w:rPr>
      </w:pP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0" w:firstLineChars="200"/>
        <w:textAlignment w:val="baseline"/>
        <w:rPr>
          <w:rFonts w:hint="eastAsia" w:ascii="宋体" w:hAnsi="宋体" w:eastAsia="宋体" w:cs="宋体"/>
          <w:sz w:val="30"/>
          <w:szCs w:val="30"/>
          <w:lang w:val="en-US" w:eastAsia="zh-CN"/>
        </w:rPr>
      </w:pPr>
    </w:p>
    <w:p>
      <w:pPr>
        <w:pStyle w:val="7"/>
        <w:keepNext w:val="0"/>
        <w:keepLines w:val="0"/>
        <w:pageBreakBefore w:val="0"/>
        <w:widowControl w:val="0"/>
        <w:kinsoku w:val="0"/>
        <w:wordWrap/>
        <w:overflowPunct/>
        <w:topLinePunct w:val="0"/>
        <w:autoSpaceDE w:val="0"/>
        <w:autoSpaceDN w:val="0"/>
        <w:bidi w:val="0"/>
        <w:adjustRightInd w:val="0"/>
        <w:snapToGrid w:val="0"/>
        <w:spacing w:line="580" w:lineRule="exact"/>
        <w:ind w:left="0" w:firstLine="600" w:firstLineChars="200"/>
        <w:textAlignment w:val="baseline"/>
        <w:rPr>
          <w:rFonts w:hint="default" w:cs="仿宋"/>
          <w:sz w:val="30"/>
          <w:szCs w:val="30"/>
          <w:lang w:val="en-US" w:eastAsia="zh-CN"/>
        </w:rPr>
        <w:sectPr>
          <w:footerReference r:id="rId9" w:type="default"/>
          <w:pgSz w:w="11907" w:h="16839"/>
          <w:pgMar w:top="1701" w:right="1474" w:bottom="1440" w:left="1587" w:header="0" w:footer="964" w:gutter="0"/>
          <w:pgNumType w:fmt="numberInDash"/>
          <w:cols w:equalWidth="0" w:num="1">
            <w:col w:w="8544"/>
          </w:cols>
        </w:sectPr>
      </w:pPr>
      <w:r>
        <w:rPr>
          <w:rFonts w:hint="eastAsia"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黑体" w:hAnsi="黑体" w:eastAsia="黑体" w:cs="黑体"/>
          <w:sz w:val="28"/>
          <w:szCs w:val="28"/>
        </w:rPr>
      </w:pPr>
      <w:r>
        <w:rPr>
          <w:rFonts w:hint="eastAsia" w:ascii="黑体" w:hAnsi="黑体" w:eastAsia="黑体" w:cs="黑体"/>
          <w:b w:val="0"/>
          <w:bCs w:val="0"/>
          <w:sz w:val="28"/>
          <w:szCs w:val="28"/>
          <w:lang w:val="en-US" w:eastAsia="zh-CN"/>
        </w:rPr>
        <w:t>附表</w:t>
      </w:r>
    </w:p>
    <w:p>
      <w:pPr>
        <w:keepNext w:val="0"/>
        <w:keepLines w:val="0"/>
        <w:pageBreakBefore w:val="0"/>
        <w:widowControl w:val="0"/>
        <w:kinsoku/>
        <w:wordWrap/>
        <w:overflowPunct/>
        <w:topLinePunct w:val="0"/>
        <w:autoSpaceDE/>
        <w:autoSpaceDN/>
        <w:bidi w:val="0"/>
        <w:adjustRightInd/>
        <w:snapToGrid/>
        <w:spacing w:line="360" w:lineRule="auto"/>
        <w:ind w:left="0" w:leftChars="0" w:right="443" w:rightChars="211" w:firstLine="421" w:firstLineChars="131"/>
        <w:jc w:val="distribute"/>
        <w:textAlignment w:val="auto"/>
        <w:rPr>
          <w:rFonts w:ascii="宋体" w:hAnsi="宋体"/>
          <w:b/>
          <w:sz w:val="32"/>
          <w:szCs w:val="32"/>
        </w:rPr>
      </w:pPr>
      <w:r>
        <w:rPr>
          <w:rFonts w:ascii="宋体" w:hAnsi="宋体"/>
          <w:b/>
          <w:sz w:val="32"/>
          <w:szCs w:val="32"/>
        </w:rPr>
        <w:t>中国潜水</w:t>
      </w:r>
      <w:r>
        <w:rPr>
          <w:rFonts w:hint="eastAsia" w:ascii="宋体" w:hAnsi="宋体"/>
          <w:b/>
          <w:sz w:val="32"/>
          <w:szCs w:val="32"/>
          <w:lang w:val="en-US" w:eastAsia="zh-CN"/>
        </w:rPr>
        <w:t>救</w:t>
      </w:r>
      <w:r>
        <w:rPr>
          <w:rFonts w:ascii="宋体" w:hAnsi="宋体"/>
          <w:b/>
          <w:sz w:val="32"/>
          <w:szCs w:val="32"/>
        </w:rPr>
        <w:t>捞行业协会</w:t>
      </w:r>
      <w:r>
        <w:rPr>
          <w:rFonts w:hint="eastAsia" w:ascii="宋体" w:hAnsi="宋体"/>
          <w:b/>
          <w:sz w:val="32"/>
          <w:szCs w:val="32"/>
        </w:rPr>
        <w:t>标准化</w:t>
      </w:r>
      <w:r>
        <w:rPr>
          <w:rFonts w:hint="eastAsia" w:ascii="宋体" w:hAnsi="宋体"/>
          <w:b/>
          <w:sz w:val="32"/>
          <w:szCs w:val="32"/>
          <w:lang w:val="en-US" w:eastAsia="zh-CN"/>
        </w:rPr>
        <w:t>技术</w:t>
      </w:r>
      <w:r>
        <w:rPr>
          <w:rFonts w:hint="eastAsia" w:ascii="宋体" w:hAnsi="宋体"/>
          <w:b/>
          <w:sz w:val="32"/>
          <w:szCs w:val="32"/>
        </w:rPr>
        <w:t>委员会</w:t>
      </w:r>
    </w:p>
    <w:p>
      <w:pPr>
        <w:spacing w:line="360" w:lineRule="auto"/>
        <w:jc w:val="center"/>
        <w:rPr>
          <w:rFonts w:ascii="宋体" w:hAnsi="宋体"/>
          <w:b/>
          <w:sz w:val="44"/>
          <w:szCs w:val="44"/>
        </w:rPr>
      </w:pPr>
      <w:r>
        <w:rPr>
          <w:rFonts w:hint="eastAsia" w:ascii="宋体" w:hAnsi="宋体"/>
          <w:b/>
          <w:sz w:val="44"/>
          <w:szCs w:val="44"/>
          <w:lang w:val="en-US" w:eastAsia="zh-CN"/>
        </w:rPr>
        <w:t xml:space="preserve">专 家 委 员 推 荐 </w:t>
      </w:r>
      <w:r>
        <w:rPr>
          <w:rFonts w:ascii="宋体" w:hAnsi="宋体"/>
          <w:b/>
          <w:sz w:val="44"/>
          <w:szCs w:val="44"/>
        </w:rPr>
        <w:t>表</w:t>
      </w:r>
    </w:p>
    <w:tbl>
      <w:tblPr>
        <w:tblStyle w:val="10"/>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654"/>
        <w:gridCol w:w="121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9" w:type="dxa"/>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姓</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名</w:t>
            </w:r>
          </w:p>
        </w:tc>
        <w:tc>
          <w:tcPr>
            <w:tcW w:w="3654" w:type="dxa"/>
            <w:noWrap w:val="0"/>
            <w:vAlign w:val="center"/>
          </w:tcPr>
          <w:p>
            <w:pPr>
              <w:spacing w:line="240" w:lineRule="auto"/>
              <w:jc w:val="center"/>
              <w:rPr>
                <w:rFonts w:hint="eastAsia" w:ascii="仿宋" w:hAnsi="仿宋" w:eastAsia="仿宋" w:cs="仿宋"/>
                <w:sz w:val="28"/>
                <w:szCs w:val="28"/>
                <w:lang w:val="en-US" w:eastAsia="zh-CN"/>
              </w:rPr>
            </w:pPr>
          </w:p>
        </w:tc>
        <w:tc>
          <w:tcPr>
            <w:tcW w:w="1213" w:type="dxa"/>
            <w:noWrap w:val="0"/>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性 别</w:t>
            </w:r>
          </w:p>
        </w:tc>
        <w:tc>
          <w:tcPr>
            <w:tcW w:w="2616" w:type="dxa"/>
            <w:noWrap w:val="0"/>
            <w:vAlign w:val="center"/>
          </w:tcPr>
          <w:p>
            <w:pPr>
              <w:spacing w:line="240" w:lineRule="auto"/>
              <w:jc w:val="center"/>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9" w:type="dxa"/>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3654" w:type="dxa"/>
            <w:noWrap w:val="0"/>
            <w:vAlign w:val="center"/>
          </w:tcPr>
          <w:p>
            <w:pPr>
              <w:spacing w:line="240" w:lineRule="auto"/>
              <w:jc w:val="center"/>
              <w:rPr>
                <w:rFonts w:hint="default" w:ascii="仿宋" w:hAnsi="仿宋" w:eastAsia="仿宋" w:cs="仿宋"/>
                <w:sz w:val="28"/>
                <w:szCs w:val="28"/>
                <w:lang w:val="en-US" w:eastAsia="zh-CN"/>
              </w:rPr>
            </w:pPr>
          </w:p>
        </w:tc>
        <w:tc>
          <w:tcPr>
            <w:tcW w:w="1213" w:type="dxa"/>
            <w:noWrap w:val="0"/>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职 务</w:t>
            </w:r>
          </w:p>
        </w:tc>
        <w:tc>
          <w:tcPr>
            <w:tcW w:w="2616" w:type="dxa"/>
            <w:noWrap w:val="0"/>
            <w:vAlign w:val="center"/>
          </w:tcPr>
          <w:p>
            <w:pPr>
              <w:spacing w:line="240" w:lineRule="auto"/>
              <w:jc w:val="center"/>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9" w:type="dxa"/>
            <w:noWrap w:val="0"/>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专业</w:t>
            </w:r>
            <w:r>
              <w:rPr>
                <w:rFonts w:hint="eastAsia" w:ascii="仿宋" w:hAnsi="仿宋" w:eastAsia="仿宋" w:cs="仿宋"/>
                <w:sz w:val="28"/>
                <w:szCs w:val="28"/>
                <w:lang w:val="en-US" w:eastAsia="zh-CN"/>
              </w:rPr>
              <w:t>学历</w:t>
            </w:r>
          </w:p>
        </w:tc>
        <w:tc>
          <w:tcPr>
            <w:tcW w:w="3654" w:type="dxa"/>
            <w:noWrap w:val="0"/>
            <w:vAlign w:val="center"/>
          </w:tcPr>
          <w:p>
            <w:pPr>
              <w:spacing w:line="240" w:lineRule="auto"/>
              <w:jc w:val="center"/>
              <w:rPr>
                <w:rFonts w:hint="default" w:ascii="仿宋" w:hAnsi="仿宋" w:eastAsia="仿宋" w:cs="仿宋"/>
                <w:sz w:val="28"/>
                <w:szCs w:val="28"/>
                <w:lang w:val="en-US" w:eastAsia="zh-CN"/>
              </w:rPr>
            </w:pPr>
          </w:p>
        </w:tc>
        <w:tc>
          <w:tcPr>
            <w:tcW w:w="1213" w:type="dxa"/>
            <w:noWrap w:val="0"/>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职 称</w:t>
            </w:r>
          </w:p>
        </w:tc>
        <w:tc>
          <w:tcPr>
            <w:tcW w:w="2616" w:type="dxa"/>
            <w:noWrap w:val="0"/>
            <w:vAlign w:val="center"/>
          </w:tcPr>
          <w:p>
            <w:pPr>
              <w:spacing w:line="24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9" w:type="dxa"/>
            <w:noWrap w:val="0"/>
            <w:vAlign w:val="center"/>
          </w:tcPr>
          <w:p>
            <w:pPr>
              <w:spacing w:line="24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身份证号</w:t>
            </w:r>
          </w:p>
        </w:tc>
        <w:tc>
          <w:tcPr>
            <w:tcW w:w="3654" w:type="dxa"/>
            <w:noWrap w:val="0"/>
            <w:vAlign w:val="center"/>
          </w:tcPr>
          <w:p>
            <w:pPr>
              <w:spacing w:line="240" w:lineRule="auto"/>
              <w:jc w:val="center"/>
              <w:rPr>
                <w:rFonts w:hint="eastAsia" w:ascii="仿宋" w:hAnsi="仿宋" w:eastAsia="仿宋" w:cs="仿宋"/>
                <w:sz w:val="28"/>
                <w:szCs w:val="28"/>
                <w:lang w:val="en-US" w:eastAsia="zh-CN"/>
              </w:rPr>
            </w:pPr>
          </w:p>
        </w:tc>
        <w:tc>
          <w:tcPr>
            <w:tcW w:w="1213" w:type="dxa"/>
            <w:noWrap w:val="0"/>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机</w:t>
            </w:r>
          </w:p>
        </w:tc>
        <w:tc>
          <w:tcPr>
            <w:tcW w:w="2616" w:type="dxa"/>
            <w:noWrap w:val="0"/>
            <w:vAlign w:val="center"/>
          </w:tcPr>
          <w:p>
            <w:pPr>
              <w:spacing w:line="24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9" w:type="dxa"/>
            <w:noWrap w:val="0"/>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 箱</w:t>
            </w:r>
          </w:p>
        </w:tc>
        <w:tc>
          <w:tcPr>
            <w:tcW w:w="3654" w:type="dxa"/>
            <w:noWrap w:val="0"/>
            <w:vAlign w:val="center"/>
          </w:tcPr>
          <w:p>
            <w:pPr>
              <w:spacing w:line="240" w:lineRule="auto"/>
              <w:jc w:val="center"/>
              <w:rPr>
                <w:rFonts w:hint="eastAsia" w:ascii="仿宋" w:hAnsi="仿宋" w:eastAsia="仿宋" w:cs="仿宋"/>
                <w:sz w:val="28"/>
                <w:szCs w:val="28"/>
                <w:lang w:val="en-US" w:eastAsia="zh-CN"/>
              </w:rPr>
            </w:pPr>
          </w:p>
        </w:tc>
        <w:tc>
          <w:tcPr>
            <w:tcW w:w="1213" w:type="dxa"/>
            <w:noWrap w:val="0"/>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微 信</w:t>
            </w:r>
          </w:p>
        </w:tc>
        <w:tc>
          <w:tcPr>
            <w:tcW w:w="2616" w:type="dxa"/>
            <w:noWrap w:val="0"/>
            <w:vAlign w:val="center"/>
          </w:tcPr>
          <w:p>
            <w:pPr>
              <w:spacing w:line="240" w:lineRule="auto"/>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39" w:type="dxa"/>
            <w:noWrap w:val="0"/>
            <w:vAlign w:val="center"/>
          </w:tcPr>
          <w:p>
            <w:pPr>
              <w:spacing w:line="24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家庭地址</w:t>
            </w:r>
          </w:p>
        </w:tc>
        <w:tc>
          <w:tcPr>
            <w:tcW w:w="7483" w:type="dxa"/>
            <w:gridSpan w:val="3"/>
            <w:noWrap w:val="0"/>
            <w:vAlign w:val="center"/>
          </w:tcPr>
          <w:p>
            <w:pPr>
              <w:spacing w:line="240" w:lineRule="auto"/>
              <w:ind w:leftChars="100"/>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7" w:hRule="atLeast"/>
          <w:jc w:val="center"/>
        </w:trPr>
        <w:tc>
          <w:tcPr>
            <w:tcW w:w="9022"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个人简历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9022" w:type="dxa"/>
            <w:gridSpan w:val="4"/>
            <w:tcBorders>
              <w:bottom w:val="single" w:color="auto" w:sz="4" w:space="0"/>
            </w:tcBorders>
            <w:noWrap w:val="0"/>
            <w:vAlign w:val="center"/>
          </w:tcPr>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申请组别：请单选并打√</w:t>
            </w:r>
          </w:p>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sym w:font="Wingdings 2" w:char="00A3"/>
            </w:r>
            <w:r>
              <w:rPr>
                <w:rFonts w:hint="eastAsia" w:ascii="仿宋" w:hAnsi="仿宋" w:eastAsia="仿宋" w:cs="仿宋"/>
                <w:sz w:val="28"/>
                <w:szCs w:val="28"/>
              </w:rPr>
              <w:t>潜水技术与装备组           2、</w:t>
            </w:r>
            <w:r>
              <w:rPr>
                <w:rFonts w:hint="eastAsia" w:ascii="仿宋" w:hAnsi="仿宋" w:eastAsia="仿宋" w:cs="仿宋"/>
                <w:sz w:val="28"/>
                <w:szCs w:val="28"/>
              </w:rPr>
              <w:sym w:font="Wingdings 2" w:char="00A3"/>
            </w:r>
            <w:r>
              <w:rPr>
                <w:rFonts w:hint="eastAsia" w:ascii="仿宋" w:hAnsi="仿宋" w:eastAsia="仿宋" w:cs="仿宋"/>
                <w:sz w:val="28"/>
                <w:szCs w:val="28"/>
              </w:rPr>
              <w:t>海洋工程与</w:t>
            </w:r>
            <w:r>
              <w:rPr>
                <w:rFonts w:hint="eastAsia" w:ascii="仿宋" w:hAnsi="仿宋" w:eastAsia="仿宋" w:cs="仿宋"/>
                <w:sz w:val="28"/>
                <w:szCs w:val="28"/>
                <w:lang w:val="en-US" w:eastAsia="zh-CN"/>
              </w:rPr>
              <w:t>救</w:t>
            </w:r>
            <w:r>
              <w:rPr>
                <w:rFonts w:hint="eastAsia" w:ascii="仿宋" w:hAnsi="仿宋" w:eastAsia="仿宋" w:cs="仿宋"/>
                <w:sz w:val="28"/>
                <w:szCs w:val="28"/>
              </w:rPr>
              <w:t>捞技术组</w:t>
            </w:r>
          </w:p>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应急救援与公共安全组       4、□防污染技术组</w:t>
            </w:r>
          </w:p>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rPr>
              <w:sym w:font="Wingdings 2" w:char="00A3"/>
            </w:r>
            <w:r>
              <w:rPr>
                <w:rFonts w:hint="eastAsia" w:ascii="仿宋" w:hAnsi="仿宋" w:eastAsia="仿宋" w:cs="仿宋"/>
                <w:sz w:val="28"/>
                <w:szCs w:val="28"/>
              </w:rPr>
              <w:t>法规与标准组               6、□职业健康与医学保障组</w:t>
            </w:r>
          </w:p>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7、□水下安全检（监）测技术组   8、□极地潜水与救助打捞技术组</w:t>
            </w:r>
          </w:p>
          <w:p>
            <w:pPr>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教育培训组                10、</w:t>
            </w:r>
            <w:r>
              <w:rPr>
                <w:rFonts w:hint="eastAsia" w:ascii="仿宋" w:hAnsi="仿宋" w:eastAsia="仿宋" w:cs="仿宋"/>
                <w:sz w:val="28"/>
                <w:szCs w:val="28"/>
              </w:rPr>
              <w:t>□</w:t>
            </w:r>
            <w:r>
              <w:rPr>
                <w:rFonts w:hint="eastAsia" w:ascii="仿宋" w:hAnsi="仿宋" w:eastAsia="仿宋" w:cs="仿宋"/>
                <w:sz w:val="28"/>
                <w:szCs w:val="28"/>
                <w:lang w:val="en-US" w:eastAsia="zh-CN"/>
              </w:rPr>
              <w:t>水下人工智能装备技术组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jc w:val="center"/>
        </w:trPr>
        <w:tc>
          <w:tcPr>
            <w:tcW w:w="9022" w:type="dxa"/>
            <w:gridSpan w:val="4"/>
            <w:tcBorders>
              <w:bottom w:val="single" w:color="auto" w:sz="4" w:space="0"/>
            </w:tcBorders>
            <w:noWrap w:val="0"/>
            <w:vAlign w:val="top"/>
          </w:tcPr>
          <w:p>
            <w:pPr>
              <w:spacing w:line="360" w:lineRule="auto"/>
              <w:rPr>
                <w:rFonts w:hint="eastAsia" w:ascii="仿宋" w:hAnsi="仿宋" w:eastAsia="仿宋" w:cs="仿宋"/>
                <w:sz w:val="28"/>
                <w:szCs w:val="28"/>
              </w:rPr>
            </w:pPr>
            <w:r>
              <w:rPr>
                <w:rFonts w:hint="eastAsia" w:ascii="仿宋" w:hAnsi="仿宋" w:eastAsia="仿宋" w:cs="仿宋"/>
                <w:sz w:val="28"/>
                <w:szCs w:val="28"/>
              </w:rPr>
              <w:t>所在单位推荐意见：</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ind w:firstLine="5320" w:firstLineChars="1900"/>
              <w:rPr>
                <w:rFonts w:hint="eastAsia" w:ascii="仿宋" w:hAnsi="仿宋" w:eastAsia="仿宋" w:cs="仿宋"/>
                <w:sz w:val="28"/>
                <w:szCs w:val="28"/>
              </w:rPr>
            </w:pPr>
            <w:r>
              <w:rPr>
                <w:rFonts w:hint="eastAsia" w:ascii="仿宋" w:hAnsi="仿宋" w:eastAsia="仿宋" w:cs="仿宋"/>
                <w:sz w:val="28"/>
                <w:szCs w:val="28"/>
              </w:rPr>
              <w:t>单位公章：</w:t>
            </w:r>
          </w:p>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r>
              <w:rPr>
                <w:rFonts w:hint="eastAsia" w:ascii="仿宋" w:hAnsi="仿宋" w:eastAsia="仿宋" w:cs="仿宋"/>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3" w:hRule="atLeast"/>
          <w:jc w:val="center"/>
        </w:trPr>
        <w:tc>
          <w:tcPr>
            <w:tcW w:w="9022"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评审组</w:t>
            </w:r>
            <w:r>
              <w:rPr>
                <w:rFonts w:hint="eastAsia" w:ascii="仿宋" w:hAnsi="仿宋" w:eastAsia="仿宋" w:cs="仿宋"/>
                <w:sz w:val="28"/>
                <w:szCs w:val="28"/>
              </w:rPr>
              <w:t>审核意见：</w:t>
            </w:r>
          </w:p>
          <w:p>
            <w:pPr>
              <w:spacing w:line="360" w:lineRule="auto"/>
              <w:ind w:firstLine="5880" w:firstLineChars="2100"/>
              <w:rPr>
                <w:rFonts w:hint="eastAsia" w:ascii="仿宋" w:hAnsi="仿宋" w:eastAsia="仿宋" w:cs="仿宋"/>
                <w:sz w:val="28"/>
                <w:szCs w:val="28"/>
              </w:rPr>
            </w:pPr>
          </w:p>
          <w:p>
            <w:pPr>
              <w:spacing w:line="360" w:lineRule="auto"/>
              <w:ind w:firstLine="5320" w:firstLineChars="1900"/>
              <w:rPr>
                <w:rFonts w:hint="eastAsia" w:ascii="仿宋" w:hAnsi="仿宋" w:eastAsia="仿宋" w:cs="仿宋"/>
                <w:sz w:val="28"/>
                <w:szCs w:val="28"/>
              </w:rPr>
            </w:pPr>
          </w:p>
          <w:p>
            <w:pPr>
              <w:spacing w:line="360" w:lineRule="auto"/>
              <w:ind w:firstLine="5320" w:firstLineChars="1900"/>
              <w:rPr>
                <w:rFonts w:hint="eastAsia" w:ascii="仿宋" w:hAnsi="仿宋" w:eastAsia="仿宋" w:cs="仿宋"/>
                <w:sz w:val="28"/>
                <w:szCs w:val="28"/>
              </w:rPr>
            </w:pPr>
          </w:p>
          <w:p>
            <w:pPr>
              <w:spacing w:line="360" w:lineRule="auto"/>
              <w:ind w:firstLine="5320" w:firstLineChars="1900"/>
              <w:rPr>
                <w:rFonts w:hint="eastAsia" w:ascii="仿宋" w:hAnsi="仿宋" w:eastAsia="仿宋" w:cs="仿宋"/>
                <w:sz w:val="28"/>
                <w:szCs w:val="28"/>
              </w:rPr>
            </w:pPr>
          </w:p>
          <w:p>
            <w:pPr>
              <w:spacing w:line="360" w:lineRule="auto"/>
              <w:ind w:left="0" w:leftChars="0" w:firstLine="5040" w:firstLineChars="18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评审组组长</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wordWrap w:val="0"/>
              <w:spacing w:line="360" w:lineRule="auto"/>
              <w:jc w:val="right"/>
              <w:rPr>
                <w:rFonts w:hint="default" w:ascii="仿宋" w:hAnsi="仿宋" w:eastAsia="仿宋" w:cs="仿宋"/>
                <w:sz w:val="28"/>
                <w:szCs w:val="28"/>
                <w:lang w:val="en-US" w:eastAsia="zh-CN"/>
              </w:rPr>
            </w:pPr>
            <w:r>
              <w:rPr>
                <w:rFonts w:hint="eastAsia" w:ascii="仿宋" w:hAnsi="仿宋" w:eastAsia="仿宋" w:cs="仿宋"/>
                <w:sz w:val="28"/>
                <w:szCs w:val="28"/>
              </w:rPr>
              <w:t xml:space="preserve">   年　　月　　日</w:t>
            </w:r>
            <w:r>
              <w:rPr>
                <w:rFonts w:hint="eastAsia" w:ascii="仿宋" w:hAnsi="仿宋" w:eastAsia="仿宋" w:cs="仿宋"/>
                <w:sz w:val="28"/>
                <w:szCs w:val="28"/>
                <w:lang w:val="en-US" w:eastAsia="zh-CN"/>
              </w:rPr>
              <w:t xml:space="preserve">  </w:t>
            </w:r>
          </w:p>
        </w:tc>
      </w:tr>
    </w:tbl>
    <w:p/>
    <w:sectPr>
      <w:footerReference r:id="rId10" w:type="default"/>
      <w:pgSz w:w="11906" w:h="16838"/>
      <w:pgMar w:top="1701" w:right="1474" w:bottom="1440" w:left="1587" w:header="851" w:footer="992" w:gutter="0"/>
      <w:pgNumType w:fmt="numberInDash" w:start="3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41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2"/>
                              <w:rFonts w:hint="eastAsia" w:ascii="宋体" w:hAnsi="宋体" w:eastAsia="宋体" w:cs="宋体"/>
                              <w:sz w:val="28"/>
                              <w:szCs w:val="28"/>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Style w:val="12"/>
                        <w:rFonts w:hint="eastAsia" w:ascii="宋体" w:hAnsi="宋体" w:eastAsia="宋体" w:cs="宋体"/>
                        <w:sz w:val="28"/>
                        <w:szCs w:val="28"/>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8"/>
      <w:rPr>
        <w:rFonts w:ascii="等线" w:hAnsi="等线" w:eastAsia="等线" w:cs="等线"/>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8"/>
      <w:rPr>
        <w:rFonts w:ascii="等线" w:hAnsi="等线" w:eastAsia="等线" w:cs="等线"/>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before="0" w:line="14" w:lineRule="auto"/>
      <w:ind w:left="0" w:firstLine="0"/>
      <w:rPr>
        <w:rFonts w:hint="eastAsia"/>
        <w:sz w:val="20"/>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before="0" w:line="14" w:lineRule="auto"/>
      <w:ind w:left="0" w:firstLine="0"/>
      <w:rPr>
        <w:rFonts w:hint="eastAsia"/>
        <w:sz w:val="20"/>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F0ADC"/>
    <w:multiLevelType w:val="multilevel"/>
    <w:tmpl w:val="115F0AD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5"/>
      <w:suff w:val="nothing"/>
      <w:lvlText w:val="表%1.%2　"/>
      <w:lvlJc w:val="left"/>
      <w:pPr>
        <w:ind w:left="3120"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ZjU2Mzc1ZmJkOGRlMDQ5MWViN2JhY2ZkMzg2ZGEifQ=="/>
  </w:docVars>
  <w:rsids>
    <w:rsidRoot w:val="6FA86AAC"/>
    <w:rsid w:val="063522A9"/>
    <w:rsid w:val="153317A4"/>
    <w:rsid w:val="19D03922"/>
    <w:rsid w:val="22B76363"/>
    <w:rsid w:val="4ECB68D5"/>
    <w:rsid w:val="50646E5C"/>
    <w:rsid w:val="6ACE06CD"/>
    <w:rsid w:val="6FA86AAC"/>
    <w:rsid w:val="7633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80" w:lineRule="exact"/>
      <w:ind w:left="0"/>
      <w:jc w:val="center"/>
      <w:outlineLvl w:val="0"/>
    </w:pPr>
    <w:rPr>
      <w:rFonts w:ascii="仿宋" w:hAnsi="仿宋" w:eastAsia="方正小标宋简体" w:cs="仿宋"/>
      <w:bCs/>
      <w:sz w:val="36"/>
      <w:szCs w:val="36"/>
      <w:lang w:val="zh-CN" w:bidi="zh-CN"/>
    </w:rPr>
  </w:style>
  <w:style w:type="paragraph" w:styleId="3">
    <w:name w:val="heading 2"/>
    <w:basedOn w:val="1"/>
    <w:unhideWhenUsed/>
    <w:qFormat/>
    <w:uiPriority w:val="1"/>
    <w:pPr>
      <w:spacing w:beforeLines="0" w:afterLines="0"/>
      <w:ind w:left="202"/>
      <w:outlineLvl w:val="1"/>
    </w:pPr>
    <w:rPr>
      <w:rFonts w:hint="eastAsia" w:ascii="Microsoft JhengHei" w:hAnsi="Microsoft JhengHei" w:eastAsia="Microsoft JhengHei"/>
      <w:b/>
      <w:sz w:val="30"/>
      <w:szCs w:val="24"/>
    </w:rPr>
  </w:style>
  <w:style w:type="paragraph" w:styleId="4">
    <w:name w:val="heading 4"/>
    <w:basedOn w:val="5"/>
    <w:next w:val="1"/>
    <w:link w:val="13"/>
    <w:semiHidden/>
    <w:unhideWhenUsed/>
    <w:qFormat/>
    <w:uiPriority w:val="0"/>
    <w:pPr>
      <w:keepNext/>
      <w:keepLines/>
      <w:spacing w:beforeLines="0" w:beforeAutospacing="0" w:afterLines="0" w:afterAutospacing="0" w:line="580" w:lineRule="exact"/>
      <w:jc w:val="center"/>
      <w:outlineLvl w:val="3"/>
    </w:pPr>
    <w:rPr>
      <w:rFonts w:ascii="Arial" w:hAnsi="Arial" w:eastAsia="方正小标宋简体" w:cs="Times New Roman"/>
      <w:sz w:val="36"/>
      <w:szCs w:val="22"/>
      <w:lang w:val="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annotation text"/>
    <w:basedOn w:val="1"/>
    <w:semiHidden/>
    <w:qFormat/>
    <w:uiPriority w:val="0"/>
    <w:pPr>
      <w:jc w:val="left"/>
    </w:pPr>
  </w:style>
  <w:style w:type="paragraph" w:styleId="7">
    <w:name w:val="Body Text"/>
    <w:basedOn w:val="1"/>
    <w:qFormat/>
    <w:uiPriority w:val="1"/>
    <w:rPr>
      <w:rFonts w:ascii="仿宋" w:hAnsi="仿宋" w:eastAsia="仿宋" w:cs="仿宋"/>
      <w:sz w:val="32"/>
      <w:szCs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customStyle="1" w:styleId="13">
    <w:name w:val="标题 4 Char"/>
    <w:link w:val="4"/>
    <w:qFormat/>
    <w:uiPriority w:val="0"/>
    <w:rPr>
      <w:rFonts w:ascii="Arial" w:hAnsi="Arial" w:eastAsia="方正小标宋简体" w:cs="Times New Roman"/>
      <w:sz w:val="36"/>
      <w:szCs w:val="22"/>
      <w:lang w:val="zh-CN" w:bidi="zh-CN"/>
    </w:rPr>
  </w:style>
  <w:style w:type="paragraph" w:customStyle="1" w:styleId="14">
    <w:name w:val="Default"/>
    <w:autoRedefine/>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
    <w:name w:val="附录表标题"/>
    <w:basedOn w:val="1"/>
    <w:next w:val="1"/>
    <w:autoRedefine/>
    <w:qFormat/>
    <w:uiPriority w:val="0"/>
    <w:pPr>
      <w:numPr>
        <w:ilvl w:val="1"/>
        <w:numId w:val="1"/>
      </w:numPr>
      <w:tabs>
        <w:tab w:val="left" w:pos="180"/>
      </w:tabs>
      <w:spacing w:before="50" w:beforeLines="50" w:after="50" w:afterLines="50"/>
      <w:ind w:left="0" w:firstLine="0"/>
      <w:jc w:val="center"/>
    </w:pPr>
    <w:rPr>
      <w:rFonts w:ascii="黑体" w:hAnsi="Times New Roman" w:eastAsia="黑体"/>
      <w:kern w:val="2"/>
    </w:rPr>
  </w:style>
  <w:style w:type="paragraph" w:customStyle="1" w:styleId="16">
    <w:name w:val="Table Paragraph"/>
    <w:basedOn w:val="1"/>
    <w:autoRedefine/>
    <w:qFormat/>
    <w:uiPriority w:val="1"/>
  </w:style>
  <w:style w:type="paragraph" w:customStyle="1" w:styleId="17">
    <w:name w:val="Table Text"/>
    <w:basedOn w:val="1"/>
    <w:autoRedefine/>
    <w:semiHidden/>
    <w:qFormat/>
    <w:uiPriority w:val="0"/>
    <w:rPr>
      <w:rFonts w:ascii="宋体" w:hAnsi="宋体" w:eastAsia="宋体" w:cs="宋体"/>
      <w:sz w:val="54"/>
      <w:szCs w:val="54"/>
      <w:lang w:val="en-US" w:eastAsia="en-US" w:bidi="ar-SA"/>
    </w:rPr>
  </w:style>
  <w:style w:type="table" w:customStyle="1" w:styleId="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10404</Words>
  <Characters>10514</Characters>
  <Lines>0</Lines>
  <Paragraphs>0</Paragraphs>
  <TotalTime>16</TotalTime>
  <ScaleCrop>false</ScaleCrop>
  <LinksUpToDate>false</LinksUpToDate>
  <CharactersWithSpaces>11317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2024-06-26T06:06:00Z</dcterms:created>
  <dc:creator>自律法规部</dc:creator>
  <cp:lastModifiedBy>0.0</cp:lastModifiedBy>
  <dcterms:modified xsi:type="dcterms:W3CDTF">2024-06-26T07:34:01Z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AF007D1A609D44E6B3ABF6A5120655A4_11</vt:lpwstr>
  </property>
</Properties>
</file>