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baseline"/>
        <w:outlineLvl w:val="0"/>
        <w:rPr>
          <w:rFonts w:hint="eastAsia" w:ascii="黑体" w:hAnsi="黑体" w:eastAsia="黑体" w:cs="黑体"/>
          <w:spacing w:val="6"/>
          <w:sz w:val="28"/>
          <w:szCs w:val="28"/>
          <w:lang w:val="en-US" w:eastAsia="zh-CN"/>
        </w:rPr>
      </w:pPr>
      <w:r>
        <w:rPr>
          <w:rFonts w:hint="eastAsia" w:ascii="黑体" w:hAnsi="黑体" w:eastAsia="黑体" w:cs="黑体"/>
          <w:spacing w:val="6"/>
          <w:sz w:val="28"/>
          <w:szCs w:val="28"/>
          <w:lang w:val="en-US" w:eastAsia="zh-CN"/>
        </w:rPr>
        <w:t>附件二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150" w:line="620" w:lineRule="exact"/>
        <w:ind w:left="0" w:leftChars="0" w:firstLine="0" w:firstLineChars="0"/>
        <w:jc w:val="center"/>
        <w:textAlignment w:val="baseline"/>
        <w:outlineLvl w:val="0"/>
        <w:rPr>
          <w:rFonts w:hint="default" w:ascii="方正小标宋简体" w:hAnsi="方正小标宋简体" w:eastAsia="方正小标宋简体" w:cs="方正小标宋简体"/>
          <w:spacing w:val="6"/>
          <w:sz w:val="36"/>
          <w:szCs w:val="36"/>
          <w:lang w:val="en-US" w:eastAsia="zh-CN"/>
        </w:rPr>
      </w:pPr>
      <w:bookmarkStart w:id="0" w:name="_GoBack"/>
      <w:r>
        <w:rPr>
          <w:rFonts w:hint="eastAsia" w:ascii="方正小标宋简体" w:hAnsi="方正小标宋简体" w:eastAsia="方正小标宋简体" w:cs="方正小标宋简体"/>
          <w:spacing w:val="6"/>
          <w:sz w:val="36"/>
          <w:szCs w:val="36"/>
        </w:rPr>
        <w:t>中国潜水</w:t>
      </w:r>
      <w:r>
        <w:rPr>
          <w:rFonts w:hint="eastAsia" w:ascii="方正小标宋简体" w:hAnsi="方正小标宋简体" w:eastAsia="方正小标宋简体" w:cs="方正小标宋简体"/>
          <w:spacing w:val="6"/>
          <w:sz w:val="36"/>
          <w:szCs w:val="36"/>
          <w:lang w:val="en-US" w:eastAsia="zh-CN"/>
        </w:rPr>
        <w:t>救</w:t>
      </w:r>
      <w:r>
        <w:rPr>
          <w:rFonts w:hint="eastAsia" w:ascii="方正小标宋简体" w:hAnsi="方正小标宋简体" w:eastAsia="方正小标宋简体" w:cs="方正小标宋简体"/>
          <w:spacing w:val="6"/>
          <w:sz w:val="36"/>
          <w:szCs w:val="36"/>
        </w:rPr>
        <w:t>捞行业</w:t>
      </w:r>
      <w:r>
        <w:rPr>
          <w:rFonts w:hint="eastAsia" w:ascii="方正小标宋简体" w:hAnsi="方正小标宋简体" w:eastAsia="方正小标宋简体" w:cs="方正小标宋简体"/>
          <w:spacing w:val="6"/>
          <w:sz w:val="36"/>
          <w:szCs w:val="36"/>
          <w:highlight w:val="none"/>
          <w:lang w:val="en-US" w:eastAsia="zh-CN"/>
        </w:rPr>
        <w:t>协会</w:t>
      </w:r>
      <w:r>
        <w:rPr>
          <w:rFonts w:hint="eastAsia" w:ascii="方正小标宋简体" w:hAnsi="方正小标宋简体" w:eastAsia="方正小标宋简体" w:cs="方正小标宋简体"/>
          <w:spacing w:val="6"/>
          <w:sz w:val="36"/>
          <w:szCs w:val="36"/>
        </w:rPr>
        <w:t>团体标准</w:t>
      </w:r>
      <w:r>
        <w:rPr>
          <w:rFonts w:hint="eastAsia" w:ascii="方正小标宋简体" w:hAnsi="方正小标宋简体" w:eastAsia="方正小标宋简体" w:cs="方正小标宋简体"/>
          <w:spacing w:val="6"/>
          <w:sz w:val="36"/>
          <w:szCs w:val="36"/>
          <w:lang w:eastAsia="zh-CN"/>
        </w:rPr>
        <w:t>编</w:t>
      </w:r>
      <w:r>
        <w:rPr>
          <w:rFonts w:hint="eastAsia" w:ascii="方正小标宋简体" w:hAnsi="方正小标宋简体" w:eastAsia="方正小标宋简体" w:cs="方正小标宋简体"/>
          <w:spacing w:val="6"/>
          <w:sz w:val="36"/>
          <w:szCs w:val="36"/>
          <w:lang w:val="en-US" w:eastAsia="zh-CN"/>
        </w:rPr>
        <w:t>制工作细则</w:t>
      </w:r>
      <w:bookmarkEnd w:id="0"/>
    </w:p>
    <w:p>
      <w:pPr>
        <w:pStyle w:val="3"/>
        <w:keepNext w:val="0"/>
        <w:keepLines w:val="0"/>
        <w:pageBreakBefore w:val="0"/>
        <w:widowControl w:val="0"/>
        <w:kinsoku w:val="0"/>
        <w:wordWrap/>
        <w:overflowPunct/>
        <w:topLinePunct/>
        <w:autoSpaceDE w:val="0"/>
        <w:autoSpaceDN w:val="0"/>
        <w:bidi w:val="0"/>
        <w:adjustRightInd w:val="0"/>
        <w:snapToGrid w:val="0"/>
        <w:spacing w:before="0" w:beforeLines="1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第一章  总</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则</w:t>
      </w:r>
    </w:p>
    <w:p>
      <w:pPr>
        <w:keepNext w:val="0"/>
        <w:keepLines w:val="0"/>
        <w:pageBreakBefore w:val="0"/>
        <w:widowControl/>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第一条</w:t>
      </w:r>
      <w:r>
        <w:rPr>
          <w:rFonts w:hint="eastAsia" w:ascii="宋体" w:hAnsi="宋体" w:eastAsia="宋体" w:cs="宋体"/>
          <w:sz w:val="30"/>
          <w:szCs w:val="30"/>
        </w:rPr>
        <w:t xml:space="preserve"> 为规范中国</w:t>
      </w:r>
      <w:r>
        <w:rPr>
          <w:rFonts w:hint="eastAsia" w:ascii="宋体" w:hAnsi="宋体" w:eastAsia="宋体" w:cs="宋体"/>
          <w:sz w:val="30"/>
          <w:szCs w:val="30"/>
          <w:lang w:val="en-US" w:eastAsia="zh-CN"/>
        </w:rPr>
        <w:t>潜水救捞行业</w:t>
      </w:r>
      <w:r>
        <w:rPr>
          <w:rFonts w:hint="eastAsia" w:ascii="宋体" w:hAnsi="宋体" w:eastAsia="宋体" w:cs="宋体"/>
          <w:sz w:val="30"/>
          <w:szCs w:val="30"/>
        </w:rPr>
        <w:t>协会</w:t>
      </w:r>
      <w:r>
        <w:rPr>
          <w:rFonts w:hint="eastAsia" w:ascii="宋体" w:hAnsi="宋体" w:eastAsia="宋体" w:cs="宋体"/>
          <w:sz w:val="30"/>
          <w:szCs w:val="30"/>
          <w:lang w:eastAsia="zh-CN"/>
        </w:rPr>
        <w:t>（</w:t>
      </w:r>
      <w:r>
        <w:rPr>
          <w:rFonts w:hint="eastAsia" w:ascii="宋体" w:hAnsi="宋体" w:eastAsia="宋体" w:cs="宋体"/>
          <w:sz w:val="30"/>
          <w:szCs w:val="30"/>
        </w:rPr>
        <w:t>以下简称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协会</w:t>
      </w:r>
      <w:r>
        <w:rPr>
          <w:rFonts w:hint="eastAsia" w:ascii="宋体" w:hAnsi="宋体" w:eastAsia="宋体" w:cs="宋体"/>
          <w:sz w:val="30"/>
          <w:szCs w:val="30"/>
          <w:lang w:eastAsia="zh-CN"/>
        </w:rPr>
        <w:t>”）</w:t>
      </w:r>
      <w:r>
        <w:rPr>
          <w:rFonts w:hint="eastAsia" w:ascii="宋体" w:hAnsi="宋体" w:eastAsia="宋体" w:cs="宋体"/>
          <w:sz w:val="30"/>
          <w:szCs w:val="30"/>
        </w:rPr>
        <w:t>团体标准的制修订工作</w:t>
      </w:r>
      <w:r>
        <w:rPr>
          <w:rFonts w:hint="eastAsia" w:ascii="宋体" w:hAnsi="宋体" w:eastAsia="宋体" w:cs="宋体"/>
          <w:sz w:val="30"/>
          <w:szCs w:val="30"/>
          <w:lang w:eastAsia="zh-CN"/>
        </w:rPr>
        <w:t>，</w:t>
      </w:r>
      <w:r>
        <w:rPr>
          <w:rFonts w:hint="eastAsia" w:ascii="宋体" w:hAnsi="宋体" w:eastAsia="宋体" w:cs="宋体"/>
          <w:sz w:val="30"/>
          <w:szCs w:val="30"/>
        </w:rPr>
        <w:t>根据国家标准化管理委员会和民政部</w:t>
      </w:r>
      <w:r>
        <w:rPr>
          <w:rFonts w:hint="eastAsia" w:ascii="宋体" w:hAnsi="宋体" w:eastAsia="宋体" w:cs="宋体"/>
          <w:sz w:val="30"/>
          <w:szCs w:val="30"/>
          <w:lang w:eastAsia="zh-CN"/>
        </w:rPr>
        <w:t>《</w:t>
      </w:r>
      <w:r>
        <w:rPr>
          <w:rFonts w:hint="eastAsia" w:ascii="宋体" w:hAnsi="宋体" w:eastAsia="宋体" w:cs="宋体"/>
          <w:sz w:val="30"/>
          <w:szCs w:val="30"/>
        </w:rPr>
        <w:t>团体标准管理规定》、GB/T 20004.1—2016《团体标准化 第1部分</w:t>
      </w:r>
      <w:r>
        <w:rPr>
          <w:rFonts w:hint="eastAsia" w:ascii="宋体" w:hAnsi="宋体" w:eastAsia="宋体" w:cs="宋体"/>
          <w:sz w:val="30"/>
          <w:szCs w:val="30"/>
          <w:lang w:eastAsia="zh-CN"/>
        </w:rPr>
        <w:t>：</w:t>
      </w:r>
      <w:r>
        <w:rPr>
          <w:rFonts w:hint="eastAsia" w:ascii="宋体" w:hAnsi="宋体" w:eastAsia="宋体" w:cs="宋体"/>
          <w:sz w:val="30"/>
          <w:szCs w:val="30"/>
        </w:rPr>
        <w:t>良好行为指南》和《中国</w:t>
      </w:r>
      <w:r>
        <w:rPr>
          <w:rFonts w:hint="eastAsia" w:ascii="宋体" w:hAnsi="宋体" w:eastAsia="宋体" w:cs="宋体"/>
          <w:sz w:val="30"/>
          <w:szCs w:val="30"/>
          <w:lang w:eastAsia="zh-CN"/>
        </w:rPr>
        <w:t>潜水救捞</w:t>
      </w:r>
      <w:r>
        <w:rPr>
          <w:rFonts w:hint="eastAsia" w:ascii="宋体" w:hAnsi="宋体" w:eastAsia="宋体" w:cs="宋体"/>
          <w:sz w:val="30"/>
          <w:szCs w:val="30"/>
        </w:rPr>
        <w:t>行业</w:t>
      </w:r>
      <w:r>
        <w:rPr>
          <w:rFonts w:hint="eastAsia" w:ascii="宋体" w:hAnsi="宋体" w:eastAsia="宋体" w:cs="宋体"/>
          <w:sz w:val="30"/>
          <w:szCs w:val="30"/>
          <w:lang w:val="en-US" w:eastAsia="zh-CN"/>
        </w:rPr>
        <w:t>协会</w:t>
      </w:r>
      <w:r>
        <w:rPr>
          <w:rFonts w:hint="eastAsia" w:ascii="宋体" w:hAnsi="宋体" w:eastAsia="宋体" w:cs="宋体"/>
          <w:sz w:val="30"/>
          <w:szCs w:val="30"/>
        </w:rPr>
        <w:t>团体标准建设管理办法</w:t>
      </w:r>
      <w:r>
        <w:rPr>
          <w:rFonts w:hint="eastAsia" w:ascii="宋体" w:hAnsi="宋体" w:eastAsia="宋体" w:cs="宋体"/>
          <w:sz w:val="30"/>
          <w:szCs w:val="30"/>
          <w:lang w:eastAsia="zh-CN"/>
        </w:rPr>
        <w:t>》（</w:t>
      </w:r>
      <w:r>
        <w:rPr>
          <w:rFonts w:hint="eastAsia" w:ascii="宋体" w:hAnsi="宋体" w:eastAsia="宋体" w:cs="宋体"/>
          <w:sz w:val="30"/>
          <w:szCs w:val="30"/>
        </w:rPr>
        <w:t>以下简称</w:t>
      </w:r>
      <w:r>
        <w:rPr>
          <w:rFonts w:hint="eastAsia" w:ascii="宋体" w:hAnsi="宋体" w:eastAsia="宋体" w:cs="宋体"/>
          <w:sz w:val="30"/>
          <w:szCs w:val="30"/>
          <w:lang w:eastAsia="zh-CN"/>
        </w:rPr>
        <w:t>“</w:t>
      </w:r>
      <w:r>
        <w:rPr>
          <w:rFonts w:hint="eastAsia" w:ascii="宋体" w:hAnsi="宋体" w:eastAsia="宋体" w:cs="宋体"/>
          <w:sz w:val="30"/>
          <w:szCs w:val="30"/>
        </w:rPr>
        <w:t>《管理办法</w:t>
      </w:r>
      <w:r>
        <w:rPr>
          <w:rFonts w:hint="eastAsia" w:ascii="宋体" w:hAnsi="宋体" w:eastAsia="宋体" w:cs="宋体"/>
          <w:sz w:val="30"/>
          <w:szCs w:val="30"/>
          <w:lang w:eastAsia="zh-CN"/>
        </w:rPr>
        <w:t>》”）</w:t>
      </w:r>
      <w:r>
        <w:rPr>
          <w:rFonts w:hint="eastAsia" w:ascii="宋体" w:hAnsi="宋体" w:eastAsia="宋体" w:cs="宋体"/>
          <w:sz w:val="30"/>
          <w:szCs w:val="30"/>
        </w:rPr>
        <w:t>的规定，制定本</w:t>
      </w:r>
      <w:r>
        <w:rPr>
          <w:rFonts w:hint="eastAsia" w:ascii="宋体" w:hAnsi="宋体" w:eastAsia="宋体" w:cs="宋体"/>
          <w:sz w:val="30"/>
          <w:szCs w:val="30"/>
          <w:lang w:val="en-US" w:eastAsia="zh-CN"/>
        </w:rPr>
        <w:t>细则</w:t>
      </w:r>
      <w:r>
        <w:rPr>
          <w:rFonts w:hint="eastAsia" w:ascii="宋体" w:hAnsi="宋体" w:eastAsia="宋体" w:cs="宋体"/>
          <w:sz w:val="30"/>
          <w:szCs w:val="30"/>
        </w:rPr>
        <w:t>。</w:t>
      </w:r>
    </w:p>
    <w:p>
      <w:pPr>
        <w:keepNext w:val="0"/>
        <w:keepLines w:val="0"/>
        <w:pageBreakBefore w:val="0"/>
        <w:widowControl/>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eastAsia="zh-CN"/>
        </w:rPr>
      </w:pPr>
      <w:r>
        <w:rPr>
          <w:rFonts w:hint="eastAsia" w:ascii="宋体" w:hAnsi="宋体" w:eastAsia="宋体" w:cs="宋体"/>
          <w:b/>
          <w:bCs/>
          <w:sz w:val="30"/>
          <w:szCs w:val="30"/>
        </w:rPr>
        <w:t>第二条</w:t>
      </w:r>
      <w:r>
        <w:rPr>
          <w:rFonts w:hint="eastAsia" w:ascii="宋体" w:hAnsi="宋体" w:eastAsia="宋体" w:cs="宋体"/>
          <w:sz w:val="30"/>
          <w:szCs w:val="30"/>
        </w:rPr>
        <w:t xml:space="preserve"> 本</w:t>
      </w:r>
      <w:r>
        <w:rPr>
          <w:rFonts w:hint="eastAsia" w:ascii="宋体" w:hAnsi="宋体" w:eastAsia="宋体" w:cs="宋体"/>
          <w:sz w:val="30"/>
          <w:szCs w:val="30"/>
          <w:lang w:val="en-US" w:eastAsia="zh-CN"/>
        </w:rPr>
        <w:t>细则</w:t>
      </w:r>
      <w:r>
        <w:rPr>
          <w:rFonts w:hint="eastAsia" w:ascii="宋体" w:hAnsi="宋体" w:eastAsia="宋体" w:cs="宋体"/>
          <w:sz w:val="30"/>
          <w:szCs w:val="30"/>
        </w:rPr>
        <w:t>规定了团体标准的立项、起草、征求意见</w:t>
      </w:r>
      <w:r>
        <w:rPr>
          <w:rFonts w:hint="eastAsia" w:ascii="宋体" w:hAnsi="宋体" w:eastAsia="宋体" w:cs="宋体"/>
          <w:sz w:val="30"/>
          <w:szCs w:val="30"/>
          <w:lang w:eastAsia="zh-CN"/>
        </w:rPr>
        <w:t>、</w:t>
      </w:r>
      <w:r>
        <w:rPr>
          <w:rFonts w:hint="eastAsia" w:ascii="宋体" w:hAnsi="宋体" w:eastAsia="宋体" w:cs="宋体"/>
          <w:sz w:val="30"/>
          <w:szCs w:val="30"/>
        </w:rPr>
        <w:t>技术审查、批准、编号、发布、复审等</w:t>
      </w:r>
      <w:r>
        <w:rPr>
          <w:rFonts w:hint="eastAsia" w:ascii="宋体" w:hAnsi="宋体" w:eastAsia="宋体" w:cs="宋体"/>
          <w:sz w:val="30"/>
          <w:szCs w:val="30"/>
          <w:lang w:val="en-US" w:eastAsia="zh-CN"/>
        </w:rPr>
        <w:t>编制工作</w:t>
      </w:r>
      <w:r>
        <w:rPr>
          <w:rFonts w:hint="eastAsia" w:ascii="宋体" w:hAnsi="宋体" w:eastAsia="宋体" w:cs="宋体"/>
          <w:sz w:val="30"/>
          <w:szCs w:val="30"/>
        </w:rPr>
        <w:t>的主要程序及要求</w:t>
      </w:r>
      <w:r>
        <w:rPr>
          <w:rFonts w:hint="eastAsia" w:ascii="宋体" w:hAnsi="宋体" w:eastAsia="宋体" w:cs="宋体"/>
          <w:sz w:val="30"/>
          <w:szCs w:val="30"/>
          <w:lang w:eastAsia="zh-CN"/>
        </w:rPr>
        <w:t>。</w:t>
      </w:r>
    </w:p>
    <w:p>
      <w:pPr>
        <w:keepNext w:val="0"/>
        <w:keepLines w:val="0"/>
        <w:pageBreakBefore w:val="0"/>
        <w:widowControl/>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eastAsia="zh-CN"/>
        </w:rPr>
      </w:pPr>
      <w:r>
        <w:rPr>
          <w:rFonts w:hint="eastAsia" w:ascii="宋体" w:hAnsi="宋体" w:eastAsia="宋体" w:cs="宋体"/>
          <w:b/>
          <w:bCs/>
          <w:sz w:val="30"/>
          <w:szCs w:val="30"/>
        </w:rPr>
        <w:t>第三条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协会</w:t>
      </w:r>
      <w:r>
        <w:rPr>
          <w:rFonts w:hint="eastAsia" w:ascii="宋体" w:hAnsi="宋体" w:eastAsia="宋体" w:cs="宋体"/>
          <w:sz w:val="30"/>
          <w:szCs w:val="30"/>
        </w:rPr>
        <w:t>团体标准</w:t>
      </w:r>
      <w:r>
        <w:rPr>
          <w:rFonts w:hint="eastAsia" w:ascii="宋体" w:hAnsi="宋体" w:eastAsia="宋体" w:cs="宋体"/>
          <w:sz w:val="30"/>
          <w:szCs w:val="30"/>
          <w:lang w:eastAsia="zh-CN"/>
        </w:rPr>
        <w:t>的</w:t>
      </w:r>
      <w:r>
        <w:rPr>
          <w:rFonts w:hint="eastAsia" w:ascii="宋体" w:hAnsi="宋体" w:eastAsia="宋体" w:cs="宋体"/>
          <w:sz w:val="30"/>
          <w:szCs w:val="30"/>
          <w:lang w:val="en-US" w:eastAsia="zh-CN"/>
        </w:rPr>
        <w:t>编制</w:t>
      </w:r>
      <w:r>
        <w:rPr>
          <w:rFonts w:hint="eastAsia" w:ascii="宋体" w:hAnsi="宋体" w:eastAsia="宋体" w:cs="宋体"/>
          <w:sz w:val="30"/>
          <w:szCs w:val="30"/>
        </w:rPr>
        <w:t>工作实行统一管理、分工负责的原则</w:t>
      </w:r>
      <w:r>
        <w:rPr>
          <w:rFonts w:hint="eastAsia" w:ascii="宋体" w:hAnsi="宋体" w:eastAsia="宋体" w:cs="宋体"/>
          <w:sz w:val="30"/>
          <w:szCs w:val="30"/>
          <w:lang w:eastAsia="zh-CN"/>
        </w:rPr>
        <w:t>。</w:t>
      </w:r>
    </w:p>
    <w:p>
      <w:pPr>
        <w:keepNext w:val="0"/>
        <w:keepLines w:val="0"/>
        <w:pageBreakBefore w:val="0"/>
        <w:widowControl/>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lang w:eastAsia="zh-CN"/>
        </w:rPr>
      </w:pPr>
      <w:r>
        <w:rPr>
          <w:rFonts w:hint="eastAsia" w:ascii="宋体" w:hAnsi="宋体" w:eastAsia="宋体" w:cs="宋体"/>
          <w:sz w:val="30"/>
          <w:szCs w:val="30"/>
          <w:lang w:val="en-US" w:eastAsia="zh-CN"/>
        </w:rPr>
        <w:t>（一）成立中国潜水救捞行业协会标准化技术委员会</w:t>
      </w:r>
      <w:r>
        <w:rPr>
          <w:rFonts w:hint="eastAsia" w:ascii="宋体" w:hAnsi="宋体" w:eastAsia="宋体" w:cs="宋体"/>
          <w:sz w:val="30"/>
          <w:szCs w:val="30"/>
        </w:rPr>
        <w:t>（</w:t>
      </w:r>
      <w:r>
        <w:rPr>
          <w:rFonts w:hint="eastAsia" w:ascii="宋体" w:hAnsi="宋体" w:eastAsia="宋体" w:cs="宋体"/>
          <w:sz w:val="30"/>
          <w:szCs w:val="30"/>
          <w:lang w:val="en-US" w:eastAsia="zh-CN"/>
        </w:rPr>
        <w:t>以下</w:t>
      </w:r>
      <w:r>
        <w:rPr>
          <w:rFonts w:hint="eastAsia" w:ascii="宋体" w:hAnsi="宋体" w:eastAsia="宋体" w:cs="宋体"/>
          <w:sz w:val="30"/>
          <w:szCs w:val="30"/>
        </w:rPr>
        <w:t>简称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标委会</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并按不同专业领域划分专业技术组，</w:t>
      </w:r>
      <w:r>
        <w:rPr>
          <w:rFonts w:hint="eastAsia" w:ascii="宋体" w:hAnsi="宋体" w:eastAsia="宋体" w:cs="宋体"/>
          <w:sz w:val="30"/>
          <w:szCs w:val="30"/>
        </w:rPr>
        <w:t>负责</w:t>
      </w:r>
      <w:r>
        <w:rPr>
          <w:rFonts w:hint="eastAsia" w:ascii="宋体" w:hAnsi="宋体" w:eastAsia="宋体" w:cs="宋体"/>
          <w:sz w:val="30"/>
          <w:szCs w:val="30"/>
          <w:lang w:val="en-US" w:eastAsia="zh-CN"/>
        </w:rPr>
        <w:t>拟制</w:t>
      </w:r>
      <w:r>
        <w:rPr>
          <w:rFonts w:hint="eastAsia" w:ascii="宋体" w:hAnsi="宋体" w:eastAsia="宋体" w:cs="宋体"/>
          <w:sz w:val="30"/>
          <w:szCs w:val="30"/>
        </w:rPr>
        <w:t>团体标准</w:t>
      </w:r>
      <w:r>
        <w:rPr>
          <w:rFonts w:hint="eastAsia" w:ascii="宋体" w:hAnsi="宋体" w:eastAsia="宋体" w:cs="宋体"/>
          <w:sz w:val="30"/>
          <w:szCs w:val="30"/>
          <w:lang w:val="en-US" w:eastAsia="zh-CN"/>
        </w:rPr>
        <w:t>体系及</w:t>
      </w:r>
      <w:r>
        <w:rPr>
          <w:rFonts w:hint="eastAsia" w:ascii="宋体" w:hAnsi="宋体" w:eastAsia="宋体" w:cs="宋体"/>
          <w:sz w:val="30"/>
          <w:szCs w:val="30"/>
        </w:rPr>
        <w:t>工作规划</w:t>
      </w:r>
      <w:r>
        <w:rPr>
          <w:rFonts w:hint="eastAsia" w:ascii="宋体" w:hAnsi="宋体" w:eastAsia="宋体" w:cs="宋体"/>
          <w:sz w:val="30"/>
          <w:szCs w:val="30"/>
          <w:lang w:eastAsia="zh-CN"/>
        </w:rPr>
        <w:t>，</w:t>
      </w:r>
      <w:r>
        <w:rPr>
          <w:rFonts w:hint="eastAsia" w:ascii="宋体" w:hAnsi="宋体" w:eastAsia="宋体" w:cs="宋体"/>
          <w:sz w:val="30"/>
          <w:szCs w:val="30"/>
        </w:rPr>
        <w:t>团体标准的立项、审核、批准和复审</w:t>
      </w:r>
      <w:r>
        <w:rPr>
          <w:rFonts w:hint="eastAsia" w:ascii="宋体" w:hAnsi="宋体" w:eastAsia="宋体" w:cs="宋体"/>
          <w:sz w:val="30"/>
          <w:szCs w:val="30"/>
          <w:lang w:val="en-US" w:eastAsia="zh-CN"/>
        </w:rPr>
        <w:t>等工作</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协会秘书处设团体标准建设管理办公室（以下简称“团标管理办公室”），办公室主任由自律管理和法规部主任兼任，负责组织团体标准体系规划及完善、制定工作计划、标准编制的相关管理制度、团体标准的组织制定及实施等行政管理工作和标委会的日常事务。</w:t>
      </w:r>
    </w:p>
    <w:p>
      <w:pPr>
        <w:keepNext w:val="0"/>
        <w:keepLines w:val="0"/>
        <w:pageBreakBefore w:val="0"/>
        <w:widowControl w:val="0"/>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lang w:eastAsia="zh-CN"/>
        </w:rPr>
      </w:pPr>
      <w:r>
        <w:rPr>
          <w:rFonts w:hint="eastAsia" w:ascii="宋体" w:hAnsi="宋体" w:eastAsia="宋体" w:cs="宋体"/>
          <w:sz w:val="30"/>
          <w:szCs w:val="30"/>
          <w:lang w:val="en-US" w:eastAsia="zh-CN"/>
        </w:rPr>
        <w:t>（三）团体标准立项申请单位负责组建团体标准编制组，进行团体标准的编制、复审申请、修订和解释工作，并对所编制的团体标准质量负责。</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第二章  立</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项</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第四条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协会会员单位可随时向</w:t>
      </w:r>
      <w:r>
        <w:rPr>
          <w:rFonts w:hint="eastAsia" w:asciiTheme="minorEastAsia" w:hAnsiTheme="minorEastAsia" w:eastAsiaTheme="minorEastAsia" w:cstheme="minorEastAsia"/>
          <w:sz w:val="30"/>
          <w:szCs w:val="30"/>
          <w:lang w:val="en-US" w:eastAsia="zh-CN"/>
        </w:rPr>
        <w:t>团标管理办公室</w:t>
      </w:r>
      <w:r>
        <w:rPr>
          <w:rFonts w:hint="eastAsia" w:asciiTheme="minorEastAsia" w:hAnsiTheme="minorEastAsia" w:eastAsiaTheme="minorEastAsia" w:cstheme="minorEastAsia"/>
          <w:sz w:val="30"/>
          <w:szCs w:val="30"/>
        </w:rPr>
        <w:t>提出团体标准立项</w:t>
      </w:r>
      <w:r>
        <w:rPr>
          <w:rFonts w:hint="eastAsia" w:asciiTheme="minorEastAsia" w:hAnsiTheme="minorEastAsia" w:eastAsiaTheme="minorEastAsia" w:cstheme="minorEastAsia"/>
          <w:sz w:val="30"/>
          <w:szCs w:val="30"/>
          <w:lang w:eastAsia="zh-CN"/>
        </w:rPr>
        <w:t>（编写、修订团体标准简称为“立项”）</w:t>
      </w:r>
      <w:r>
        <w:rPr>
          <w:rFonts w:hint="eastAsia" w:asciiTheme="minorEastAsia" w:hAnsiTheme="minorEastAsia" w:eastAsiaTheme="minorEastAsia" w:cstheme="minorEastAsia"/>
          <w:sz w:val="30"/>
          <w:szCs w:val="30"/>
        </w:rPr>
        <w:t>申请，同时提交如下资料</w:t>
      </w:r>
      <w:r>
        <w:rPr>
          <w:rFonts w:hint="eastAsia" w:asciiTheme="minorEastAsia" w:hAnsiTheme="minorEastAsia" w:eastAsiaTheme="minorEastAsia" w:cstheme="minorEastAsia"/>
          <w:sz w:val="30"/>
          <w:szCs w:val="30"/>
          <w:lang w:val="en-US" w:eastAsia="zh-CN"/>
        </w:rPr>
        <w:t>并发送至协会自律管理和法规部邮箱（fgb@cdsca.org.cn）</w:t>
      </w:r>
      <w:r>
        <w:rPr>
          <w:rFonts w:hint="eastAsia" w:asciiTheme="minorEastAsia" w:hAnsiTheme="minorEastAsia" w:eastAsiaTheme="minorEastAsia" w:cstheme="minorEastAsia"/>
          <w:sz w:val="30"/>
          <w:szCs w:val="30"/>
        </w:rPr>
        <w:t xml:space="preserve">: </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《团体标准立项申请书》</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附件1</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团体标准编制组成员情况表</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附件</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sz w:val="30"/>
          <w:szCs w:val="30"/>
        </w:rPr>
        <w:t>第五条</w:t>
      </w:r>
      <w:r>
        <w:rPr>
          <w:rFonts w:hint="eastAsia" w:asciiTheme="minorEastAsia" w:hAnsiTheme="minorEastAsia" w:eastAsiaTheme="minorEastAsia" w:cstheme="minorEastAsia"/>
          <w:sz w:val="30"/>
          <w:szCs w:val="30"/>
        </w:rPr>
        <w:t xml:space="preserve"> 经</w:t>
      </w:r>
      <w:r>
        <w:rPr>
          <w:rFonts w:hint="eastAsia" w:asciiTheme="minorEastAsia" w:hAnsiTheme="minorEastAsia" w:eastAsiaTheme="minorEastAsia" w:cstheme="minorEastAsia"/>
          <w:sz w:val="30"/>
          <w:szCs w:val="30"/>
          <w:lang w:val="en-US" w:eastAsia="zh-CN"/>
        </w:rPr>
        <w:t>团标管理办公室</w:t>
      </w:r>
      <w:r>
        <w:rPr>
          <w:rFonts w:hint="eastAsia" w:asciiTheme="minorEastAsia" w:hAnsiTheme="minorEastAsia" w:eastAsiaTheme="minorEastAsia" w:cstheme="minorEastAsia"/>
          <w:sz w:val="30"/>
          <w:szCs w:val="30"/>
        </w:rPr>
        <w:t>对团体标准立项申请进行审核、协调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汇总后，</w:t>
      </w:r>
      <w:r>
        <w:rPr>
          <w:rFonts w:hint="eastAsia" w:asciiTheme="minorEastAsia" w:hAnsiTheme="minorEastAsia" w:eastAsiaTheme="minorEastAsia" w:cstheme="minorEastAsia"/>
          <w:sz w:val="30"/>
          <w:szCs w:val="30"/>
          <w:lang w:val="en-US" w:eastAsia="zh-CN"/>
        </w:rPr>
        <w:t>通常每季度末月</w:t>
      </w:r>
      <w:r>
        <w:rPr>
          <w:rFonts w:hint="eastAsia" w:asciiTheme="minorEastAsia" w:hAnsiTheme="minorEastAsia" w:eastAsiaTheme="minorEastAsia" w:cstheme="minorEastAsia"/>
          <w:sz w:val="30"/>
          <w:szCs w:val="30"/>
        </w:rPr>
        <w:t>提出团体标准</w:t>
      </w:r>
      <w:r>
        <w:rPr>
          <w:rFonts w:hint="eastAsia" w:asciiTheme="minorEastAsia" w:hAnsiTheme="minorEastAsia" w:eastAsiaTheme="minorEastAsia" w:cstheme="minorEastAsia"/>
          <w:sz w:val="30"/>
          <w:szCs w:val="30"/>
          <w:lang w:val="en-US" w:eastAsia="zh-CN"/>
        </w:rPr>
        <w:t>评审</w:t>
      </w:r>
      <w:r>
        <w:rPr>
          <w:rFonts w:hint="eastAsia" w:asciiTheme="minorEastAsia" w:hAnsiTheme="minorEastAsia" w:eastAsiaTheme="minorEastAsia" w:cstheme="minorEastAsia"/>
          <w:sz w:val="30"/>
          <w:szCs w:val="30"/>
        </w:rPr>
        <w:t>计划建议，</w:t>
      </w:r>
      <w:r>
        <w:rPr>
          <w:rFonts w:hint="eastAsia" w:asciiTheme="minorEastAsia" w:hAnsiTheme="minorEastAsia" w:eastAsiaTheme="minorEastAsia" w:cstheme="minorEastAsia"/>
          <w:sz w:val="30"/>
          <w:szCs w:val="30"/>
          <w:lang w:val="en-US" w:eastAsia="zh-CN"/>
        </w:rPr>
        <w:t>并</w:t>
      </w:r>
      <w:r>
        <w:rPr>
          <w:rFonts w:hint="eastAsia" w:asciiTheme="minorEastAsia" w:hAnsiTheme="minorEastAsia" w:eastAsiaTheme="minorEastAsia" w:cstheme="minorEastAsia"/>
          <w:sz w:val="30"/>
          <w:szCs w:val="30"/>
        </w:rPr>
        <w:t>组织</w:t>
      </w:r>
      <w:r>
        <w:rPr>
          <w:rFonts w:hint="eastAsia" w:asciiTheme="minorEastAsia" w:hAnsiTheme="minorEastAsia" w:eastAsiaTheme="minorEastAsia" w:cstheme="minorEastAsia"/>
          <w:sz w:val="30"/>
          <w:szCs w:val="30"/>
          <w:lang w:val="en-US" w:eastAsia="zh-CN"/>
        </w:rPr>
        <w:t>标委会</w:t>
      </w:r>
      <w:r>
        <w:rPr>
          <w:rFonts w:hint="eastAsia" w:asciiTheme="minorEastAsia" w:hAnsiTheme="minorEastAsia" w:eastAsiaTheme="minorEastAsia" w:cstheme="minorEastAsia"/>
          <w:sz w:val="30"/>
          <w:szCs w:val="30"/>
        </w:rPr>
        <w:t>评审</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附件3</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特殊情况可根据需要组织评审</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sz w:val="30"/>
          <w:szCs w:val="30"/>
        </w:rPr>
        <w:t>第六条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立项申请</w:t>
      </w:r>
      <w:r>
        <w:rPr>
          <w:rFonts w:hint="eastAsia" w:asciiTheme="minorEastAsia" w:hAnsiTheme="minorEastAsia" w:eastAsiaTheme="minorEastAsia" w:cstheme="minorEastAsia"/>
          <w:sz w:val="30"/>
          <w:szCs w:val="30"/>
        </w:rPr>
        <w:t>获得</w:t>
      </w:r>
      <w:r>
        <w:rPr>
          <w:rFonts w:hint="eastAsia" w:asciiTheme="minorEastAsia" w:hAnsiTheme="minorEastAsia" w:eastAsiaTheme="minorEastAsia" w:cstheme="minorEastAsia"/>
          <w:sz w:val="30"/>
          <w:szCs w:val="30"/>
          <w:lang w:val="en-US" w:eastAsia="zh-CN"/>
        </w:rPr>
        <w:t>标委会</w:t>
      </w:r>
      <w:r>
        <w:rPr>
          <w:rFonts w:hint="eastAsia" w:asciiTheme="minorEastAsia" w:hAnsiTheme="minorEastAsia" w:eastAsiaTheme="minorEastAsia" w:cstheme="minorEastAsia"/>
          <w:sz w:val="30"/>
          <w:szCs w:val="30"/>
        </w:rPr>
        <w:t>评审通过后，</w:t>
      </w:r>
      <w:r>
        <w:rPr>
          <w:rFonts w:hint="eastAsia" w:asciiTheme="minorEastAsia" w:hAnsiTheme="minorEastAsia" w:eastAsiaTheme="minorEastAsia" w:cstheme="minorEastAsia"/>
          <w:color w:val="auto"/>
          <w:sz w:val="30"/>
          <w:szCs w:val="30"/>
          <w:lang w:val="en-US" w:eastAsia="zh-CN"/>
        </w:rPr>
        <w:t>团标管理办公室</w:t>
      </w:r>
      <w:r>
        <w:rPr>
          <w:rFonts w:hint="eastAsia" w:asciiTheme="minorEastAsia" w:hAnsiTheme="minorEastAsia" w:eastAsiaTheme="minorEastAsia" w:cstheme="minorEastAsia"/>
          <w:color w:val="auto"/>
          <w:sz w:val="30"/>
          <w:szCs w:val="30"/>
        </w:rPr>
        <w:t>对拟立项项目在协会官网进行立项公示，公示时间为15天。</w:t>
      </w:r>
      <w:r>
        <w:rPr>
          <w:rFonts w:hint="eastAsia" w:asciiTheme="minorEastAsia" w:hAnsiTheme="minorEastAsia" w:eastAsiaTheme="minorEastAsia" w:cstheme="minorEastAsia"/>
          <w:sz w:val="30"/>
          <w:szCs w:val="30"/>
        </w:rPr>
        <w:t>公示期结束后，无异议或经协调无异议的项目由</w:t>
      </w:r>
      <w:r>
        <w:rPr>
          <w:rFonts w:hint="eastAsia" w:asciiTheme="minorEastAsia" w:hAnsiTheme="minorEastAsia" w:eastAsiaTheme="minorEastAsia" w:cstheme="minorEastAsia"/>
          <w:sz w:val="30"/>
          <w:szCs w:val="30"/>
          <w:lang w:val="en-US" w:eastAsia="zh-CN"/>
        </w:rPr>
        <w:t>团标管理办公室</w:t>
      </w:r>
      <w:r>
        <w:rPr>
          <w:rFonts w:hint="eastAsia" w:asciiTheme="minorEastAsia" w:hAnsiTheme="minorEastAsia" w:eastAsiaTheme="minorEastAsia" w:cstheme="minorEastAsia"/>
          <w:sz w:val="30"/>
          <w:szCs w:val="30"/>
        </w:rPr>
        <w:t>下达团体标准</w:t>
      </w:r>
      <w:r>
        <w:rPr>
          <w:rFonts w:hint="eastAsia" w:asciiTheme="minorEastAsia" w:hAnsiTheme="minorEastAsia" w:eastAsiaTheme="minorEastAsia" w:cstheme="minorEastAsia"/>
          <w:sz w:val="30"/>
          <w:szCs w:val="30"/>
          <w:lang w:eastAsia="zh-CN"/>
        </w:rPr>
        <w:t>立项批复</w:t>
      </w:r>
      <w:r>
        <w:rPr>
          <w:rFonts w:hint="eastAsia" w:asciiTheme="minorEastAsia" w:hAnsiTheme="minorEastAsia" w:eastAsiaTheme="minorEastAsia" w:cstheme="minorEastAsia"/>
          <w:sz w:val="30"/>
          <w:szCs w:val="30"/>
        </w:rPr>
        <w:t>，未通过的项目予以退回</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t>团体标准</w:t>
      </w:r>
      <w:r>
        <w:rPr>
          <w:rFonts w:hint="eastAsia" w:asciiTheme="minorEastAsia" w:hAnsiTheme="minorEastAsia" w:eastAsiaTheme="minorEastAsia" w:cstheme="minorEastAsia"/>
          <w:color w:val="auto"/>
          <w:sz w:val="30"/>
          <w:szCs w:val="30"/>
          <w:lang w:eastAsia="zh-CN"/>
        </w:rPr>
        <w:t>立项至少</w:t>
      </w:r>
      <w:r>
        <w:rPr>
          <w:rFonts w:hint="eastAsia" w:asciiTheme="minorEastAsia" w:hAnsiTheme="minorEastAsia" w:eastAsiaTheme="minorEastAsia" w:cstheme="minorEastAsia"/>
          <w:color w:val="auto"/>
          <w:sz w:val="30"/>
          <w:szCs w:val="30"/>
        </w:rPr>
        <w:t>应包括标准名称、目的、意义或必要性</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计划完成时间、标准主要起草单位等内容。</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第七条</w:t>
      </w:r>
      <w:r>
        <w:rPr>
          <w:rFonts w:hint="eastAsia" w:asciiTheme="minorEastAsia" w:hAnsiTheme="minorEastAsia" w:eastAsiaTheme="minorEastAsia" w:cstheme="minorEastAsia"/>
          <w:sz w:val="30"/>
          <w:szCs w:val="30"/>
        </w:rPr>
        <w:t xml:space="preserve"> 团体标准</w:t>
      </w:r>
      <w:r>
        <w:rPr>
          <w:rFonts w:hint="eastAsia" w:asciiTheme="minorEastAsia" w:hAnsiTheme="minorEastAsia" w:eastAsiaTheme="minorEastAsia" w:cstheme="minorEastAsia"/>
          <w:sz w:val="30"/>
          <w:szCs w:val="30"/>
          <w:lang w:eastAsia="zh-CN"/>
        </w:rPr>
        <w:t>立项申请获批复</w:t>
      </w:r>
      <w:r>
        <w:rPr>
          <w:rFonts w:hint="eastAsia" w:asciiTheme="minorEastAsia" w:hAnsiTheme="minorEastAsia" w:eastAsiaTheme="minorEastAsia" w:cstheme="minorEastAsia"/>
          <w:sz w:val="30"/>
          <w:szCs w:val="30"/>
        </w:rPr>
        <w:t>后，申请单位牵头组织团体标准编制组按计划</w:t>
      </w:r>
      <w:r>
        <w:rPr>
          <w:rFonts w:hint="eastAsia" w:asciiTheme="minorEastAsia" w:hAnsiTheme="minorEastAsia" w:eastAsiaTheme="minorEastAsia" w:cstheme="minorEastAsia"/>
          <w:sz w:val="30"/>
          <w:szCs w:val="30"/>
          <w:lang w:val="en-US" w:eastAsia="zh-CN"/>
        </w:rPr>
        <w:t>进行</w:t>
      </w:r>
      <w:r>
        <w:rPr>
          <w:rFonts w:hint="eastAsia" w:asciiTheme="minorEastAsia" w:hAnsiTheme="minorEastAsia" w:eastAsiaTheme="minorEastAsia" w:cstheme="minorEastAsia"/>
          <w:sz w:val="30"/>
          <w:szCs w:val="30"/>
        </w:rPr>
        <w:t>起草</w:t>
      </w:r>
      <w:r>
        <w:rPr>
          <w:rFonts w:hint="eastAsia" w:asciiTheme="minorEastAsia" w:hAnsiTheme="minorEastAsia" w:eastAsiaTheme="minorEastAsia" w:cstheme="minorEastAsia"/>
          <w:sz w:val="30"/>
          <w:szCs w:val="30"/>
          <w:lang w:eastAsia="zh-CN"/>
        </w:rPr>
        <w:t>。</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第三章  起</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草</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bCs/>
          <w:kern w:val="0"/>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申请单位</w:t>
      </w:r>
      <w:r>
        <w:rPr>
          <w:rFonts w:hint="eastAsia" w:ascii="宋体" w:hAnsi="宋体" w:eastAsia="宋体" w:cs="宋体"/>
          <w:sz w:val="30"/>
          <w:szCs w:val="30"/>
          <w:lang w:val="en-US" w:eastAsia="zh-CN"/>
        </w:rPr>
        <w:t>接到</w:t>
      </w:r>
      <w:r>
        <w:rPr>
          <w:rFonts w:hint="eastAsia" w:ascii="宋体" w:hAnsi="宋体" w:eastAsia="宋体" w:cs="宋体"/>
          <w:sz w:val="30"/>
          <w:szCs w:val="30"/>
        </w:rPr>
        <w:t>团体标准</w:t>
      </w:r>
      <w:r>
        <w:rPr>
          <w:rFonts w:hint="eastAsia" w:ascii="宋体" w:hAnsi="宋体" w:eastAsia="宋体" w:cs="宋体"/>
          <w:sz w:val="30"/>
          <w:szCs w:val="30"/>
          <w:lang w:eastAsia="zh-CN"/>
        </w:rPr>
        <w:t>批复</w:t>
      </w:r>
      <w:r>
        <w:rPr>
          <w:rFonts w:hint="eastAsia" w:ascii="宋体" w:hAnsi="宋体" w:eastAsia="宋体" w:cs="宋体"/>
          <w:sz w:val="30"/>
          <w:szCs w:val="30"/>
          <w:lang w:val="en-US" w:eastAsia="zh-CN"/>
        </w:rPr>
        <w:t>后</w:t>
      </w:r>
      <w:r>
        <w:rPr>
          <w:rFonts w:hint="eastAsia" w:ascii="宋体" w:hAnsi="宋体" w:eastAsia="宋体" w:cs="宋体"/>
          <w:sz w:val="30"/>
          <w:szCs w:val="30"/>
        </w:rPr>
        <w:t>，</w:t>
      </w:r>
      <w:r>
        <w:rPr>
          <w:rFonts w:hint="eastAsia" w:ascii="宋体" w:hAnsi="宋体" w:eastAsia="宋体" w:cs="宋体"/>
          <w:sz w:val="30"/>
          <w:szCs w:val="30"/>
          <w:lang w:val="en-US" w:eastAsia="zh-CN"/>
        </w:rPr>
        <w:t>根据提交团标管理办公室的立项申请资料确定</w:t>
      </w:r>
      <w:r>
        <w:rPr>
          <w:rFonts w:hint="eastAsia" w:ascii="宋体" w:hAnsi="宋体" w:eastAsia="宋体" w:cs="宋体"/>
          <w:sz w:val="30"/>
          <w:szCs w:val="30"/>
        </w:rPr>
        <w:t>工作计划</w:t>
      </w:r>
      <w:r>
        <w:rPr>
          <w:rFonts w:hint="eastAsia" w:ascii="宋体" w:hAnsi="宋体" w:eastAsia="宋体" w:cs="宋体"/>
          <w:sz w:val="30"/>
          <w:szCs w:val="30"/>
          <w:lang w:eastAsia="zh-CN"/>
        </w:rPr>
        <w:t>、</w:t>
      </w:r>
      <w:r>
        <w:rPr>
          <w:rFonts w:hint="eastAsia" w:ascii="宋体" w:hAnsi="宋体" w:eastAsia="宋体" w:cs="宋体"/>
          <w:sz w:val="30"/>
          <w:szCs w:val="30"/>
        </w:rPr>
        <w:t>项目负责人</w:t>
      </w:r>
      <w:r>
        <w:rPr>
          <w:rFonts w:hint="eastAsia" w:ascii="宋体" w:hAnsi="宋体" w:eastAsia="宋体" w:cs="宋体"/>
          <w:sz w:val="30"/>
          <w:szCs w:val="30"/>
          <w:lang w:val="en-US" w:eastAsia="zh-CN"/>
        </w:rPr>
        <w:t>及</w:t>
      </w:r>
      <w:r>
        <w:rPr>
          <w:rFonts w:hint="eastAsia" w:ascii="宋体" w:hAnsi="宋体" w:eastAsia="宋体" w:cs="宋体"/>
          <w:sz w:val="30"/>
          <w:szCs w:val="30"/>
        </w:rPr>
        <w:t>团体标准编制组</w:t>
      </w:r>
      <w:r>
        <w:rPr>
          <w:rFonts w:hint="eastAsia" w:ascii="宋体" w:hAnsi="宋体" w:eastAsia="宋体" w:cs="宋体"/>
          <w:sz w:val="30"/>
          <w:szCs w:val="30"/>
          <w:lang w:eastAsia="zh-CN"/>
        </w:rPr>
        <w:t>。</w:t>
      </w:r>
      <w:r>
        <w:rPr>
          <w:rFonts w:hint="eastAsia" w:ascii="宋体" w:hAnsi="宋体" w:eastAsia="宋体" w:cs="宋体"/>
          <w:sz w:val="30"/>
          <w:szCs w:val="30"/>
        </w:rPr>
        <w:t>团体标准编制组人员应来自标准项目申报单位和有关单位</w:t>
      </w:r>
      <w:r>
        <w:rPr>
          <w:rFonts w:hint="eastAsia" w:ascii="宋体" w:hAnsi="宋体" w:eastAsia="宋体" w:cs="宋体"/>
          <w:sz w:val="30"/>
          <w:szCs w:val="30"/>
          <w:lang w:eastAsia="zh-CN"/>
        </w:rPr>
        <w:t>，</w:t>
      </w:r>
      <w:r>
        <w:rPr>
          <w:rFonts w:hint="eastAsia" w:ascii="宋体" w:hAnsi="宋体" w:eastAsia="宋体" w:cs="宋体"/>
          <w:sz w:val="30"/>
          <w:szCs w:val="30"/>
        </w:rPr>
        <w:t>可以</w:t>
      </w:r>
      <w:r>
        <w:rPr>
          <w:rFonts w:hint="eastAsia" w:ascii="宋体" w:hAnsi="宋体" w:eastAsia="宋体" w:cs="宋体"/>
          <w:sz w:val="30"/>
          <w:szCs w:val="30"/>
          <w:lang w:val="en-US" w:eastAsia="zh-CN"/>
        </w:rPr>
        <w:t>根据实际需要</w:t>
      </w:r>
      <w:r>
        <w:rPr>
          <w:rFonts w:hint="eastAsia" w:ascii="宋体" w:hAnsi="宋体" w:eastAsia="宋体" w:cs="宋体"/>
          <w:sz w:val="30"/>
          <w:szCs w:val="30"/>
        </w:rPr>
        <w:t>适当</w:t>
      </w:r>
      <w:r>
        <w:rPr>
          <w:rFonts w:hint="eastAsia" w:ascii="宋体" w:hAnsi="宋体" w:eastAsia="宋体" w:cs="宋体"/>
          <w:sz w:val="30"/>
          <w:szCs w:val="30"/>
          <w:lang w:val="en-US" w:eastAsia="zh-CN"/>
        </w:rPr>
        <w:t>增减</w:t>
      </w:r>
      <w:r>
        <w:rPr>
          <w:rFonts w:hint="eastAsia" w:ascii="宋体" w:hAnsi="宋体" w:eastAsia="宋体" w:cs="宋体"/>
          <w:sz w:val="30"/>
          <w:szCs w:val="30"/>
        </w:rPr>
        <w:t>参编单位及人员</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并重新向团标管理办公室提交</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团体标准编制组成员情况表</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审查备案</w:t>
      </w:r>
      <w:r>
        <w:rPr>
          <w:rFonts w:hint="eastAsia" w:ascii="宋体" w:hAnsi="宋体" w:eastAsia="宋体" w:cs="宋体"/>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九</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团体标准编制组在起草前应按立项建议</w:t>
      </w:r>
      <w:r>
        <w:rPr>
          <w:rFonts w:hint="eastAsia" w:ascii="宋体" w:hAnsi="宋体" w:eastAsia="宋体" w:cs="宋体"/>
          <w:sz w:val="30"/>
          <w:szCs w:val="30"/>
          <w:lang w:eastAsia="zh-CN"/>
        </w:rPr>
        <w:t>做好</w:t>
      </w:r>
      <w:r>
        <w:rPr>
          <w:rFonts w:hint="eastAsia" w:ascii="宋体" w:hAnsi="宋体" w:eastAsia="宋体" w:cs="宋体"/>
          <w:sz w:val="30"/>
          <w:szCs w:val="30"/>
        </w:rPr>
        <w:t>组织调研</w:t>
      </w:r>
      <w:r>
        <w:rPr>
          <w:rFonts w:hint="eastAsia" w:ascii="宋体" w:hAnsi="宋体" w:eastAsia="宋体" w:cs="宋体"/>
          <w:sz w:val="30"/>
          <w:szCs w:val="30"/>
          <w:lang w:eastAsia="zh-CN"/>
        </w:rPr>
        <w:t>、</w:t>
      </w:r>
      <w:r>
        <w:rPr>
          <w:rFonts w:hint="eastAsia" w:ascii="宋体" w:hAnsi="宋体" w:eastAsia="宋体" w:cs="宋体"/>
          <w:sz w:val="30"/>
          <w:szCs w:val="30"/>
        </w:rPr>
        <w:t>资料收集</w:t>
      </w:r>
      <w:r>
        <w:rPr>
          <w:rFonts w:hint="eastAsia" w:ascii="宋体" w:hAnsi="宋体" w:eastAsia="宋体" w:cs="宋体"/>
          <w:sz w:val="30"/>
          <w:szCs w:val="30"/>
          <w:lang w:eastAsia="zh-CN"/>
        </w:rPr>
        <w:t>、</w:t>
      </w:r>
      <w:r>
        <w:rPr>
          <w:rFonts w:hint="eastAsia" w:ascii="宋体" w:hAnsi="宋体" w:eastAsia="宋体" w:cs="宋体"/>
          <w:sz w:val="30"/>
          <w:szCs w:val="30"/>
        </w:rPr>
        <w:t>国内外状况分析和必要的技术验证等准备工作</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并编写“编制说明”</w:t>
      </w:r>
      <w:r>
        <w:rPr>
          <w:rFonts w:hint="eastAsia" w:ascii="宋体" w:hAnsi="宋体" w:eastAsia="宋体" w:cs="宋体"/>
          <w:sz w:val="30"/>
          <w:szCs w:val="30"/>
          <w:lang w:eastAsia="zh-CN"/>
        </w:rPr>
        <w:t>（</w:t>
      </w:r>
      <w:r>
        <w:rPr>
          <w:rFonts w:hint="eastAsia" w:ascii="宋体" w:hAnsi="宋体" w:eastAsia="宋体" w:cs="宋体"/>
          <w:sz w:val="30"/>
          <w:szCs w:val="30"/>
        </w:rPr>
        <w:t>附件</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十</w:t>
      </w:r>
      <w:r>
        <w:rPr>
          <w:rFonts w:hint="eastAsia" w:ascii="宋体" w:hAnsi="宋体" w:eastAsia="宋体" w:cs="宋体"/>
          <w:b/>
          <w:bCs/>
          <w:sz w:val="30"/>
          <w:szCs w:val="30"/>
        </w:rPr>
        <w:t>条</w:t>
      </w:r>
      <w:r>
        <w:rPr>
          <w:rFonts w:hint="eastAsia" w:ascii="宋体" w:hAnsi="宋体" w:eastAsia="宋体" w:cs="宋体"/>
          <w:sz w:val="30"/>
          <w:szCs w:val="30"/>
        </w:rPr>
        <w:t xml:space="preserve"> 协会团体标准草案的起草应符合GB/T 1《标准化工作导则》、GB/T 20000《标准化工作指南》、GB/T 20001《标准编写规则》的规定及相关要求。</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第四章  征求意见</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eastAsia="zh-CN"/>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十一</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完成起草工作后，起草小组应向已涉及或可能涉及的有关方面公开征求意见，征求意见材料应当包括</w:t>
      </w:r>
      <w:r>
        <w:rPr>
          <w:rFonts w:hint="eastAsia" w:ascii="宋体" w:hAnsi="宋体" w:eastAsia="宋体" w:cs="宋体"/>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征求意见稿、编制说明及有关附件。</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二</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起草小组应通过网站或发函等方式向协会会员、有关专家和行业相关方面公开征求意见。</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公开征求意见的时间不宜少于1个月，被征求意见的相关方面应在截止日期前回复意见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附件5</w:t>
      </w:r>
      <w:r>
        <w:rPr>
          <w:rFonts w:hint="eastAsia" w:ascii="宋体" w:hAnsi="宋体" w:eastAsia="宋体" w:cs="宋体"/>
          <w:sz w:val="30"/>
          <w:szCs w:val="30"/>
          <w:lang w:eastAsia="zh-CN"/>
        </w:rPr>
        <w:t>）</w:t>
      </w:r>
      <w:r>
        <w:rPr>
          <w:rFonts w:hint="eastAsia" w:ascii="宋体" w:hAnsi="宋体" w:eastAsia="宋体" w:cs="宋体"/>
          <w:sz w:val="30"/>
          <w:szCs w:val="30"/>
        </w:rPr>
        <w:t>，逾期不回复的视为无异议。</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起草小组应对征集的意见进行研究分析并修改征求意见稿，并可对修改部分再次征求意见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时间不少于15天</w:t>
      </w:r>
      <w:r>
        <w:rPr>
          <w:rFonts w:hint="eastAsia" w:ascii="宋体" w:hAnsi="宋体" w:eastAsia="宋体" w:cs="宋体"/>
          <w:sz w:val="30"/>
          <w:szCs w:val="30"/>
        </w:rPr>
        <w:t>。</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lang w:eastAsia="zh-CN"/>
        </w:rPr>
      </w:pPr>
      <w:r>
        <w:rPr>
          <w:rFonts w:hint="eastAsia" w:ascii="黑体" w:hAnsi="黑体" w:eastAsia="黑体" w:cs="黑体"/>
          <w:b w:val="0"/>
          <w:bCs/>
          <w:snapToGrid/>
          <w:kern w:val="0"/>
          <w:sz w:val="30"/>
          <w:szCs w:val="30"/>
        </w:rPr>
        <w:t xml:space="preserve">第五章  </w:t>
      </w:r>
      <w:r>
        <w:rPr>
          <w:rFonts w:hint="eastAsia" w:ascii="黑体" w:hAnsi="黑体" w:eastAsia="黑体" w:cs="黑体"/>
          <w:b w:val="0"/>
          <w:bCs/>
          <w:snapToGrid/>
          <w:kern w:val="0"/>
          <w:sz w:val="30"/>
          <w:szCs w:val="30"/>
          <w:lang w:val="en-US" w:eastAsia="zh-CN"/>
        </w:rPr>
        <w:t>技术审查</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五</w:t>
      </w:r>
      <w:r>
        <w:rPr>
          <w:rFonts w:hint="eastAsia" w:ascii="宋体" w:hAnsi="宋体" w:eastAsia="宋体" w:cs="宋体"/>
          <w:b/>
          <w:bCs/>
          <w:sz w:val="30"/>
          <w:szCs w:val="30"/>
        </w:rPr>
        <w:t>条</w:t>
      </w:r>
      <w:r>
        <w:rPr>
          <w:rFonts w:hint="eastAsia" w:ascii="宋体" w:hAnsi="宋体" w:eastAsia="宋体" w:cs="宋体"/>
          <w:sz w:val="30"/>
          <w:szCs w:val="30"/>
        </w:rPr>
        <w:t xml:space="preserve"> 征求意见稿无重大分岐意见或重大分岐意见已有结论时，团体标准编制组修改</w:t>
      </w:r>
      <w:r>
        <w:rPr>
          <w:rFonts w:hint="eastAsia" w:ascii="宋体" w:hAnsi="宋体" w:eastAsia="宋体" w:cs="宋体"/>
          <w:sz w:val="30"/>
          <w:szCs w:val="30"/>
          <w:lang w:val="en-US" w:eastAsia="zh-CN"/>
        </w:rPr>
        <w:t>形成</w:t>
      </w:r>
      <w:r>
        <w:rPr>
          <w:rFonts w:hint="eastAsia" w:ascii="宋体" w:hAnsi="宋体" w:eastAsia="宋体" w:cs="宋体"/>
          <w:sz w:val="30"/>
          <w:szCs w:val="30"/>
        </w:rPr>
        <w:t>标准送审稿</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与</w:t>
      </w:r>
      <w:r>
        <w:rPr>
          <w:rFonts w:hint="eastAsia" w:ascii="宋体" w:hAnsi="宋体" w:eastAsia="宋体" w:cs="宋体"/>
          <w:sz w:val="30"/>
          <w:szCs w:val="30"/>
        </w:rPr>
        <w:t>其他送审资料</w:t>
      </w:r>
      <w:r>
        <w:rPr>
          <w:rFonts w:hint="eastAsia" w:ascii="宋体" w:hAnsi="宋体" w:eastAsia="宋体" w:cs="宋体"/>
          <w:sz w:val="30"/>
          <w:szCs w:val="30"/>
          <w:lang w:val="en-US" w:eastAsia="zh-CN"/>
        </w:rPr>
        <w:t>一并</w:t>
      </w:r>
      <w:r>
        <w:rPr>
          <w:rFonts w:hint="eastAsia" w:ascii="宋体" w:hAnsi="宋体" w:eastAsia="宋体" w:cs="宋体"/>
          <w:sz w:val="30"/>
          <w:szCs w:val="30"/>
        </w:rPr>
        <w:t>报</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。标准送审资料应包括但不限于：</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 xml:space="preserve"> (一) 标准送审稿；</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 xml:space="preserve"> (二) 标准送审稿编制说明；</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 xml:space="preserve"> (三) 《征求意见汇总处理表》</w:t>
      </w:r>
      <w:r>
        <w:rPr>
          <w:rFonts w:hint="eastAsia" w:ascii="宋体" w:hAnsi="宋体" w:eastAsia="宋体" w:cs="宋体"/>
          <w:sz w:val="30"/>
          <w:szCs w:val="30"/>
          <w:lang w:eastAsia="zh-CN"/>
        </w:rPr>
        <w:t>（</w:t>
      </w:r>
      <w:r>
        <w:rPr>
          <w:rFonts w:hint="eastAsia" w:ascii="宋体" w:hAnsi="宋体" w:eastAsia="宋体" w:cs="宋体"/>
          <w:sz w:val="30"/>
          <w:szCs w:val="30"/>
        </w:rPr>
        <w:t>附件</w:t>
      </w:r>
      <w:r>
        <w:rPr>
          <w:rFonts w:hint="eastAsia" w:ascii="宋体" w:hAnsi="宋体" w:eastAsia="宋体" w:cs="宋体"/>
          <w:sz w:val="30"/>
          <w:szCs w:val="30"/>
          <w:lang w:val="en-US" w:eastAsia="zh-CN"/>
        </w:rPr>
        <w:t>6</w:t>
      </w:r>
      <w:r>
        <w:rPr>
          <w:rFonts w:hint="eastAsia" w:ascii="宋体" w:hAnsi="宋体" w:eastAsia="宋体" w:cs="宋体"/>
          <w:sz w:val="30"/>
          <w:szCs w:val="30"/>
          <w:lang w:eastAsia="zh-CN"/>
        </w:rPr>
        <w:t>）</w:t>
      </w:r>
      <w:r>
        <w:rPr>
          <w:rFonts w:hint="eastAsia" w:ascii="宋体" w:hAnsi="宋体" w:eastAsia="宋体" w:cs="宋体"/>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bCs/>
          <w:kern w:val="0"/>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六</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团标管理办公室汇总标准送审资料后，组织标委会成立审查专家组</w:t>
      </w:r>
      <w:r>
        <w:rPr>
          <w:rFonts w:hint="eastAsia" w:ascii="宋体" w:hAnsi="宋体" w:eastAsia="宋体" w:cs="宋体"/>
          <w:sz w:val="30"/>
          <w:szCs w:val="30"/>
        </w:rPr>
        <w:t>每</w:t>
      </w:r>
      <w:r>
        <w:rPr>
          <w:rFonts w:hint="eastAsia" w:ascii="宋体" w:hAnsi="宋体" w:eastAsia="宋体" w:cs="宋体"/>
          <w:sz w:val="30"/>
          <w:szCs w:val="30"/>
          <w:lang w:val="en-US" w:eastAsia="zh-CN"/>
        </w:rPr>
        <w:t>季度</w:t>
      </w:r>
      <w:r>
        <w:rPr>
          <w:rFonts w:hint="eastAsia" w:ascii="宋体" w:hAnsi="宋体" w:eastAsia="宋体" w:cs="宋体"/>
          <w:sz w:val="30"/>
          <w:szCs w:val="30"/>
        </w:rPr>
        <w:t>对标准送审</w:t>
      </w:r>
      <w:r>
        <w:rPr>
          <w:rFonts w:hint="eastAsia" w:ascii="宋体" w:hAnsi="宋体" w:eastAsia="宋体" w:cs="宋体"/>
          <w:sz w:val="30"/>
          <w:szCs w:val="30"/>
          <w:lang w:val="en-US" w:eastAsia="zh-CN"/>
        </w:rPr>
        <w:t>资料</w:t>
      </w:r>
      <w:r>
        <w:rPr>
          <w:rFonts w:hint="eastAsia" w:ascii="宋体" w:hAnsi="宋体" w:eastAsia="宋体" w:cs="宋体"/>
          <w:sz w:val="30"/>
          <w:szCs w:val="30"/>
        </w:rPr>
        <w:t>进行一次</w:t>
      </w:r>
      <w:r>
        <w:rPr>
          <w:rFonts w:hint="eastAsia" w:ascii="宋体" w:hAnsi="宋体" w:eastAsia="宋体" w:cs="宋体"/>
          <w:sz w:val="30"/>
          <w:szCs w:val="30"/>
          <w:lang w:val="en-US" w:eastAsia="zh-CN"/>
        </w:rPr>
        <w:t>技术</w:t>
      </w:r>
      <w:r>
        <w:rPr>
          <w:rFonts w:hint="eastAsia" w:ascii="宋体" w:hAnsi="宋体" w:eastAsia="宋体" w:cs="宋体"/>
          <w:sz w:val="30"/>
          <w:szCs w:val="30"/>
        </w:rPr>
        <w:t>审核</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审查专家组人数不少于四人，</w:t>
      </w:r>
      <w:r>
        <w:rPr>
          <w:rFonts w:hint="eastAsia" w:ascii="宋体" w:hAnsi="宋体" w:eastAsia="宋体" w:cs="宋体"/>
          <w:bCs/>
          <w:kern w:val="0"/>
          <w:sz w:val="30"/>
          <w:szCs w:val="30"/>
        </w:rPr>
        <w:t>标准审查形式采用会议审查（简称会审）</w:t>
      </w:r>
      <w:r>
        <w:rPr>
          <w:rFonts w:hint="eastAsia" w:ascii="宋体" w:hAnsi="宋体" w:eastAsia="宋体" w:cs="宋体"/>
          <w:bCs/>
          <w:kern w:val="0"/>
          <w:sz w:val="30"/>
          <w:szCs w:val="30"/>
          <w:lang w:val="en-US" w:eastAsia="zh-CN"/>
        </w:rPr>
        <w:t>或</w:t>
      </w:r>
      <w:r>
        <w:rPr>
          <w:rFonts w:hint="eastAsia" w:ascii="宋体" w:hAnsi="宋体" w:eastAsia="宋体" w:cs="宋体"/>
          <w:bCs/>
          <w:kern w:val="0"/>
          <w:sz w:val="30"/>
          <w:szCs w:val="30"/>
        </w:rPr>
        <w:t>发函审查（简称函审）</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rPr>
        <w:t>会审应写出会议纪要</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lang w:val="en-US" w:eastAsia="zh-CN"/>
        </w:rPr>
        <w:t>附件7</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lang w:val="en-US" w:eastAsia="zh-CN"/>
        </w:rPr>
        <w:t>并明确</w:t>
      </w:r>
      <w:r>
        <w:rPr>
          <w:rFonts w:hint="eastAsia" w:ascii="宋体" w:hAnsi="宋体" w:eastAsia="宋体" w:cs="宋体"/>
          <w:bCs/>
          <w:kern w:val="0"/>
          <w:sz w:val="30"/>
          <w:szCs w:val="30"/>
        </w:rPr>
        <w:t>审查结论</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highlight w:val="none"/>
        </w:rPr>
        <w:t>函审应填写《团体标准</w:t>
      </w:r>
      <w:r>
        <w:rPr>
          <w:rFonts w:hint="eastAsia" w:ascii="宋体" w:hAnsi="宋体" w:eastAsia="宋体" w:cs="宋体"/>
          <w:bCs/>
          <w:kern w:val="0"/>
          <w:sz w:val="30"/>
          <w:szCs w:val="30"/>
          <w:highlight w:val="none"/>
          <w:lang w:val="en-US" w:eastAsia="zh-CN"/>
        </w:rPr>
        <w:t>审查投票单</w:t>
      </w:r>
      <w:r>
        <w:rPr>
          <w:rFonts w:hint="eastAsia" w:ascii="宋体" w:hAnsi="宋体" w:eastAsia="宋体" w:cs="宋体"/>
          <w:bCs/>
          <w:kern w:val="0"/>
          <w:sz w:val="30"/>
          <w:szCs w:val="30"/>
          <w:highlight w:val="none"/>
          <w:lang w:eastAsia="zh-CN"/>
        </w:rPr>
        <w:t>》</w:t>
      </w:r>
      <w:r>
        <w:rPr>
          <w:rFonts w:hint="eastAsia" w:ascii="宋体" w:hAnsi="宋体" w:eastAsia="宋体" w:cs="宋体"/>
          <w:bCs/>
          <w:kern w:val="0"/>
          <w:sz w:val="30"/>
          <w:szCs w:val="30"/>
          <w:highlight w:val="none"/>
        </w:rPr>
        <w:t>（附</w:t>
      </w:r>
      <w:r>
        <w:rPr>
          <w:rFonts w:hint="eastAsia" w:ascii="宋体" w:hAnsi="宋体" w:eastAsia="宋体" w:cs="宋体"/>
          <w:bCs/>
          <w:kern w:val="0"/>
          <w:sz w:val="30"/>
          <w:szCs w:val="30"/>
          <w:highlight w:val="none"/>
          <w:lang w:val="en-US" w:eastAsia="zh-CN"/>
        </w:rPr>
        <w:t>件8</w:t>
      </w:r>
      <w:r>
        <w:rPr>
          <w:rFonts w:hint="eastAsia" w:ascii="宋体" w:hAnsi="宋体" w:eastAsia="宋体" w:cs="宋体"/>
          <w:bCs/>
          <w:kern w:val="0"/>
          <w:sz w:val="30"/>
          <w:szCs w:val="30"/>
          <w:highlight w:val="none"/>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十七条</w:t>
      </w:r>
      <w:r>
        <w:rPr>
          <w:rFonts w:hint="eastAsia" w:ascii="宋体" w:hAnsi="宋体" w:eastAsia="宋体" w:cs="宋体"/>
          <w:sz w:val="30"/>
          <w:szCs w:val="30"/>
          <w:lang w:val="en-US" w:eastAsia="zh-CN"/>
        </w:rPr>
        <w:t xml:space="preserve"> 审查结论包括通过审查、完成修改后通过审查和不通过审查三种。通过审查须获得不少于审查专家组的四分之三赞成票方为通过。完成修改后通过审查，团体标准编制组应妥善处理全部意见。不通过审查的，审查结论应同时提出处理建议，如重新起草、重新征求意见、补充材料后重新提交审查或终止项目等。</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lang w:val="en-US" w:eastAsia="zh-CN"/>
        </w:rPr>
      </w:pPr>
      <w:r>
        <w:rPr>
          <w:rFonts w:hint="eastAsia" w:ascii="黑体" w:hAnsi="黑体" w:eastAsia="黑体" w:cs="黑体"/>
          <w:b w:val="0"/>
          <w:bCs/>
          <w:snapToGrid/>
          <w:kern w:val="0"/>
          <w:sz w:val="30"/>
          <w:szCs w:val="30"/>
        </w:rPr>
        <w:t xml:space="preserve">第六章 </w:t>
      </w:r>
      <w:r>
        <w:rPr>
          <w:rFonts w:hint="eastAsia" w:ascii="黑体" w:hAnsi="黑体" w:eastAsia="黑体" w:cs="黑体"/>
          <w:b w:val="0"/>
          <w:bCs/>
          <w:snapToGrid/>
          <w:kern w:val="0"/>
          <w:sz w:val="30"/>
          <w:szCs w:val="30"/>
          <w:lang w:val="en-US" w:eastAsia="zh-CN"/>
        </w:rPr>
        <w:t>批准、编号与发布</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条</w:t>
      </w:r>
      <w:r>
        <w:rPr>
          <w:rFonts w:hint="eastAsia" w:ascii="宋体" w:hAnsi="宋体" w:eastAsia="宋体" w:cs="宋体"/>
          <w:sz w:val="30"/>
          <w:szCs w:val="30"/>
        </w:rPr>
        <w:t xml:space="preserve"> 标准</w:t>
      </w:r>
      <w:r>
        <w:rPr>
          <w:rFonts w:hint="eastAsia" w:ascii="宋体" w:hAnsi="宋体" w:eastAsia="宋体" w:cs="宋体"/>
          <w:sz w:val="30"/>
          <w:szCs w:val="30"/>
          <w:lang w:val="en-US" w:eastAsia="zh-CN"/>
        </w:rPr>
        <w:t>送审稿通过技术</w:t>
      </w:r>
      <w:r>
        <w:rPr>
          <w:rFonts w:hint="eastAsia" w:ascii="宋体" w:hAnsi="宋体" w:eastAsia="宋体" w:cs="宋体"/>
          <w:sz w:val="30"/>
          <w:szCs w:val="30"/>
        </w:rPr>
        <w:t>审查后，团体标准编制组</w:t>
      </w:r>
      <w:r>
        <w:rPr>
          <w:rFonts w:hint="eastAsia" w:ascii="宋体" w:hAnsi="宋体" w:eastAsia="宋体" w:cs="宋体"/>
          <w:sz w:val="30"/>
          <w:szCs w:val="30"/>
          <w:lang w:val="en-US" w:eastAsia="zh-CN"/>
        </w:rPr>
        <w:t>依据技术审查结果</w:t>
      </w:r>
      <w:r>
        <w:rPr>
          <w:rFonts w:hint="eastAsia" w:ascii="宋体" w:hAnsi="宋体" w:eastAsia="宋体" w:cs="宋体"/>
          <w:sz w:val="30"/>
          <w:szCs w:val="30"/>
        </w:rPr>
        <w:t>修改</w:t>
      </w:r>
      <w:r>
        <w:rPr>
          <w:rFonts w:hint="eastAsia" w:ascii="宋体" w:hAnsi="宋体" w:eastAsia="宋体" w:cs="宋体"/>
          <w:sz w:val="30"/>
          <w:szCs w:val="30"/>
          <w:lang w:val="en-US" w:eastAsia="zh-CN"/>
        </w:rPr>
        <w:t>完善</w:t>
      </w:r>
      <w:r>
        <w:rPr>
          <w:rFonts w:hint="eastAsia" w:ascii="宋体" w:hAnsi="宋体" w:eastAsia="宋体" w:cs="宋体"/>
          <w:sz w:val="30"/>
          <w:szCs w:val="30"/>
        </w:rPr>
        <w:t>标准送审稿，形成标准报批稿。同时</w:t>
      </w:r>
      <w:r>
        <w:rPr>
          <w:rFonts w:hint="eastAsia" w:ascii="宋体" w:hAnsi="宋体" w:eastAsia="宋体" w:cs="宋体"/>
          <w:sz w:val="30"/>
          <w:szCs w:val="30"/>
          <w:lang w:val="en-US" w:eastAsia="zh-CN"/>
        </w:rPr>
        <w:t>完善</w:t>
      </w:r>
      <w:r>
        <w:rPr>
          <w:rFonts w:hint="eastAsia" w:ascii="宋体" w:hAnsi="宋体" w:eastAsia="宋体" w:cs="宋体"/>
          <w:sz w:val="30"/>
          <w:szCs w:val="30"/>
        </w:rPr>
        <w:t>其他报批资料，报</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。标准报批资料应包括但不限于：</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(一) 标准报批稿</w:t>
      </w:r>
      <w:r>
        <w:rPr>
          <w:rFonts w:hint="eastAsia" w:ascii="宋体" w:hAnsi="宋体" w:eastAsia="宋体" w:cs="宋体"/>
          <w:sz w:val="30"/>
          <w:szCs w:val="30"/>
          <w:lang w:eastAsia="zh-CN"/>
        </w:rPr>
        <w:t>（</w:t>
      </w:r>
      <w:r>
        <w:rPr>
          <w:rFonts w:hint="eastAsia" w:ascii="宋体" w:hAnsi="宋体" w:eastAsia="宋体" w:cs="宋体"/>
          <w:sz w:val="30"/>
          <w:szCs w:val="30"/>
        </w:rPr>
        <w:t>标准修订项目，提供修订的标准文本</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二</w:t>
      </w:r>
      <w:r>
        <w:rPr>
          <w:rFonts w:hint="eastAsia" w:ascii="宋体" w:hAnsi="宋体" w:eastAsia="宋体" w:cs="宋体"/>
          <w:sz w:val="30"/>
          <w:szCs w:val="30"/>
        </w:rPr>
        <w:t>) 标准报批稿</w:t>
      </w:r>
      <w:r>
        <w:rPr>
          <w:rFonts w:hint="eastAsia" w:ascii="宋体" w:hAnsi="宋体" w:eastAsia="宋体" w:cs="宋体"/>
          <w:sz w:val="30"/>
          <w:szCs w:val="30"/>
          <w:lang w:eastAsia="zh-CN"/>
        </w:rPr>
        <w:t>“</w:t>
      </w:r>
      <w:r>
        <w:rPr>
          <w:rFonts w:hint="eastAsia" w:ascii="宋体" w:hAnsi="宋体" w:eastAsia="宋体" w:cs="宋体"/>
          <w:sz w:val="30"/>
          <w:szCs w:val="30"/>
        </w:rPr>
        <w:t>编制说明</w:t>
      </w:r>
      <w:r>
        <w:rPr>
          <w:rFonts w:hint="eastAsia" w:ascii="宋体" w:hAnsi="宋体" w:eastAsia="宋体" w:cs="宋体"/>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三</w:t>
      </w:r>
      <w:r>
        <w:rPr>
          <w:rFonts w:hint="eastAsia" w:ascii="宋体" w:hAnsi="宋体" w:eastAsia="宋体" w:cs="宋体"/>
          <w:sz w:val="30"/>
          <w:szCs w:val="30"/>
          <w:lang w:eastAsia="zh-CN"/>
        </w:rPr>
        <w:t>）</w:t>
      </w:r>
      <w:r>
        <w:rPr>
          <w:rFonts w:hint="eastAsia" w:ascii="宋体" w:hAnsi="宋体" w:eastAsia="宋体" w:cs="宋体"/>
          <w:sz w:val="30"/>
          <w:szCs w:val="30"/>
        </w:rPr>
        <w:t>征求意见汇总处理表</w:t>
      </w:r>
      <w:r>
        <w:rPr>
          <w:rFonts w:hint="eastAsia" w:ascii="宋体" w:hAnsi="宋体" w:eastAsia="宋体" w:cs="宋体"/>
          <w:sz w:val="30"/>
          <w:szCs w:val="30"/>
          <w:lang w:eastAsia="zh-CN"/>
        </w:rPr>
        <w:t>。</w:t>
      </w:r>
      <w:r>
        <w:rPr>
          <w:rFonts w:hint="eastAsia" w:ascii="宋体" w:hAnsi="宋体" w:eastAsia="宋体" w:cs="宋体"/>
          <w:sz w:val="30"/>
          <w:szCs w:val="30"/>
        </w:rPr>
        <w:t xml:space="preserve"> </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九</w:t>
      </w:r>
      <w:r>
        <w:rPr>
          <w:rFonts w:hint="eastAsia" w:ascii="宋体" w:hAnsi="宋体" w:eastAsia="宋体" w:cs="宋体"/>
          <w:b/>
          <w:bCs/>
          <w:sz w:val="30"/>
          <w:szCs w:val="30"/>
        </w:rPr>
        <w:t>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团标管理办公室汇总</w:t>
      </w:r>
      <w:r>
        <w:rPr>
          <w:rFonts w:hint="eastAsia" w:ascii="宋体" w:hAnsi="宋体" w:eastAsia="宋体" w:cs="宋体"/>
          <w:sz w:val="30"/>
          <w:szCs w:val="30"/>
        </w:rPr>
        <w:t>标准报批</w:t>
      </w:r>
      <w:r>
        <w:rPr>
          <w:rFonts w:hint="eastAsia" w:ascii="宋体" w:hAnsi="宋体" w:eastAsia="宋体" w:cs="宋体"/>
          <w:sz w:val="30"/>
          <w:szCs w:val="30"/>
          <w:lang w:val="en-US" w:eastAsia="zh-CN"/>
        </w:rPr>
        <w:t>资料</w:t>
      </w:r>
      <w:r>
        <w:rPr>
          <w:rFonts w:hint="eastAsia" w:ascii="宋体" w:hAnsi="宋体" w:eastAsia="宋体" w:cs="宋体"/>
          <w:sz w:val="30"/>
          <w:szCs w:val="30"/>
        </w:rPr>
        <w:t>，报</w:t>
      </w:r>
      <w:r>
        <w:rPr>
          <w:rFonts w:hint="eastAsia" w:ascii="宋体" w:hAnsi="宋体" w:eastAsia="宋体" w:cs="宋体"/>
          <w:sz w:val="30"/>
          <w:szCs w:val="30"/>
          <w:lang w:val="en-US" w:eastAsia="zh-CN"/>
        </w:rPr>
        <w:t>标委会</w:t>
      </w:r>
      <w:r>
        <w:rPr>
          <w:rFonts w:hint="eastAsia" w:ascii="宋体" w:hAnsi="宋体" w:eastAsia="宋体" w:cs="宋体"/>
          <w:sz w:val="30"/>
          <w:szCs w:val="30"/>
        </w:rPr>
        <w:t>主任批准签署后，在协会网站和全国标准信息服务平台公示30天</w:t>
      </w:r>
      <w:r>
        <w:rPr>
          <w:rFonts w:hint="eastAsia" w:ascii="宋体" w:hAnsi="宋体" w:eastAsia="宋体" w:cs="宋体"/>
          <w:sz w:val="30"/>
          <w:szCs w:val="30"/>
          <w:lang w:eastAsia="zh-CN"/>
        </w:rPr>
        <w:t>，</w:t>
      </w:r>
      <w:r>
        <w:rPr>
          <w:rFonts w:hint="eastAsia" w:ascii="宋体" w:hAnsi="宋体" w:eastAsia="宋体" w:cs="宋体"/>
          <w:sz w:val="30"/>
          <w:szCs w:val="30"/>
        </w:rPr>
        <w:t>无异议即正式</w:t>
      </w:r>
      <w:r>
        <w:rPr>
          <w:rFonts w:hint="eastAsia" w:ascii="宋体" w:hAnsi="宋体" w:eastAsia="宋体" w:cs="宋体"/>
          <w:sz w:val="30"/>
          <w:szCs w:val="30"/>
          <w:lang w:val="en-US" w:eastAsia="zh-CN"/>
        </w:rPr>
        <w:t>编号、</w:t>
      </w:r>
      <w:r>
        <w:rPr>
          <w:rFonts w:hint="eastAsia" w:ascii="宋体" w:hAnsi="宋体" w:eastAsia="宋体" w:cs="宋体"/>
          <w:sz w:val="30"/>
          <w:szCs w:val="30"/>
        </w:rPr>
        <w:t>发布生效。</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二十</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“具体标准”制订过程中的有关资料，应由协会和牵头起草单位分别存档备查</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至少2年</w:t>
      </w:r>
      <w:r>
        <w:rPr>
          <w:rFonts w:hint="eastAsia" w:ascii="宋体" w:hAnsi="宋体" w:eastAsia="宋体" w:cs="宋体"/>
          <w:sz w:val="30"/>
          <w:szCs w:val="30"/>
        </w:rPr>
        <w:t>。</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第七章  复</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审</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一</w:t>
      </w:r>
      <w:r>
        <w:rPr>
          <w:rFonts w:hint="eastAsia" w:ascii="宋体" w:hAnsi="宋体" w:eastAsia="宋体" w:cs="宋体"/>
          <w:b/>
          <w:bCs/>
          <w:sz w:val="30"/>
          <w:szCs w:val="30"/>
        </w:rPr>
        <w:t>条</w:t>
      </w:r>
      <w:r>
        <w:rPr>
          <w:rFonts w:hint="eastAsia" w:ascii="宋体" w:hAnsi="宋体" w:eastAsia="宋体" w:cs="宋体"/>
          <w:sz w:val="30"/>
          <w:szCs w:val="30"/>
        </w:rPr>
        <w:t xml:space="preserve"> 团体标准的复审由</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组织，复审周期</w:t>
      </w:r>
      <w:r>
        <w:rPr>
          <w:rFonts w:hint="eastAsia" w:ascii="宋体" w:hAnsi="宋体" w:eastAsia="宋体" w:cs="宋体"/>
          <w:sz w:val="30"/>
          <w:szCs w:val="30"/>
          <w:highlight w:val="none"/>
        </w:rPr>
        <w:t>一般为三至五年</w:t>
      </w:r>
      <w:r>
        <w:rPr>
          <w:rFonts w:hint="eastAsia" w:ascii="宋体" w:hAnsi="宋体" w:eastAsia="宋体" w:cs="宋体"/>
          <w:sz w:val="30"/>
          <w:szCs w:val="30"/>
          <w:highlight w:val="none"/>
          <w:lang w:eastAsia="zh-CN"/>
        </w:rPr>
        <w:t>。</w:t>
      </w:r>
      <w:r>
        <w:rPr>
          <w:rFonts w:hint="eastAsia" w:ascii="宋体" w:hAnsi="宋体" w:eastAsia="宋体" w:cs="宋体"/>
          <w:sz w:val="30"/>
          <w:szCs w:val="30"/>
        </w:rPr>
        <w:t>复审</w:t>
      </w:r>
      <w:r>
        <w:rPr>
          <w:rFonts w:hint="eastAsia" w:ascii="宋体" w:hAnsi="宋体" w:eastAsia="宋体" w:cs="宋体"/>
          <w:sz w:val="30"/>
          <w:szCs w:val="30"/>
          <w:lang w:val="en-US" w:eastAsia="zh-CN"/>
        </w:rPr>
        <w:t>程序参照标准制定程序组织</w:t>
      </w:r>
      <w:r>
        <w:rPr>
          <w:rFonts w:hint="eastAsia" w:ascii="宋体" w:hAnsi="宋体" w:eastAsia="宋体" w:cs="宋体"/>
          <w:sz w:val="30"/>
          <w:szCs w:val="30"/>
        </w:rPr>
        <w:t>，一般</w:t>
      </w:r>
      <w:r>
        <w:rPr>
          <w:rFonts w:hint="eastAsia" w:ascii="宋体" w:hAnsi="宋体" w:eastAsia="宋体" w:cs="宋体"/>
          <w:sz w:val="30"/>
          <w:szCs w:val="30"/>
          <w:lang w:eastAsia="zh-CN"/>
        </w:rPr>
        <w:t>应</w:t>
      </w:r>
      <w:r>
        <w:rPr>
          <w:rFonts w:hint="eastAsia" w:ascii="宋体" w:hAnsi="宋体" w:eastAsia="宋体" w:cs="宋体"/>
          <w:sz w:val="30"/>
          <w:szCs w:val="30"/>
          <w:lang w:val="en-US" w:eastAsia="zh-CN"/>
        </w:rPr>
        <w:t>有</w:t>
      </w:r>
      <w:r>
        <w:rPr>
          <w:rFonts w:hint="eastAsia" w:ascii="宋体" w:hAnsi="宋体" w:eastAsia="宋体" w:cs="宋体"/>
          <w:sz w:val="30"/>
          <w:szCs w:val="30"/>
        </w:rPr>
        <w:t>参加过该标准</w:t>
      </w:r>
      <w:r>
        <w:rPr>
          <w:rFonts w:hint="eastAsia" w:ascii="宋体" w:hAnsi="宋体" w:eastAsia="宋体" w:cs="宋体"/>
          <w:sz w:val="30"/>
          <w:szCs w:val="30"/>
          <w:lang w:val="en-US" w:eastAsia="zh-CN"/>
        </w:rPr>
        <w:t>技术</w:t>
      </w:r>
      <w:r>
        <w:rPr>
          <w:rFonts w:hint="eastAsia" w:ascii="宋体" w:hAnsi="宋体" w:eastAsia="宋体" w:cs="宋体"/>
          <w:sz w:val="30"/>
          <w:szCs w:val="30"/>
        </w:rPr>
        <w:t>审查的</w:t>
      </w:r>
      <w:r>
        <w:rPr>
          <w:rFonts w:hint="eastAsia" w:ascii="宋体" w:hAnsi="宋体" w:eastAsia="宋体" w:cs="宋体"/>
          <w:sz w:val="30"/>
          <w:szCs w:val="30"/>
          <w:lang w:val="en-US" w:eastAsia="zh-CN"/>
        </w:rPr>
        <w:t>标委会专家参与复审。</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二</w:t>
      </w:r>
      <w:r>
        <w:rPr>
          <w:rFonts w:hint="eastAsia" w:ascii="宋体" w:hAnsi="宋体" w:eastAsia="宋体" w:cs="宋体"/>
          <w:b/>
          <w:bCs/>
          <w:sz w:val="30"/>
          <w:szCs w:val="30"/>
        </w:rPr>
        <w:t>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于每年初下达协会团体标准复审计划。</w:t>
      </w:r>
      <w:r>
        <w:rPr>
          <w:rFonts w:hint="eastAsia" w:ascii="宋体" w:hAnsi="宋体" w:eastAsia="宋体" w:cs="宋体"/>
          <w:sz w:val="30"/>
          <w:szCs w:val="30"/>
          <w:lang w:val="en-US" w:eastAsia="zh-CN"/>
        </w:rPr>
        <w:t>原团体标准立项申请单位依据复审计划向团标管理办公室提交复审申请，并按批复执行；如原团体标准立项申请单位未按复审计划提交复审申请，则由团标管理办公室指定会员单位提出复审申请。复审申请分三种情况：</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snapToGrid w:val="0"/>
          <w:color w:val="000000"/>
          <w:kern w:val="0"/>
          <w:sz w:val="30"/>
          <w:szCs w:val="30"/>
          <w:lang w:val="en-US" w:eastAsia="zh-CN" w:bidi="ar-SA"/>
        </w:rPr>
        <w:t>（一）</w:t>
      </w:r>
      <w:r>
        <w:rPr>
          <w:rFonts w:hint="eastAsia" w:ascii="宋体" w:hAnsi="宋体" w:eastAsia="宋体" w:cs="宋体"/>
          <w:sz w:val="30"/>
          <w:szCs w:val="30"/>
          <w:lang w:val="en-US" w:eastAsia="zh-CN"/>
        </w:rPr>
        <w:t>申请继续有效：无需修订延用原标准的，从“征求意见”阶段开始组织，相关程序参照</w:t>
      </w:r>
      <w:r>
        <w:rPr>
          <w:rFonts w:hint="eastAsia" w:ascii="宋体" w:hAnsi="宋体" w:eastAsia="宋体" w:cs="宋体"/>
          <w:sz w:val="30"/>
          <w:szCs w:val="30"/>
          <w:highlight w:val="none"/>
        </w:rPr>
        <w:t>本《细则》第</w:t>
      </w:r>
      <w:r>
        <w:rPr>
          <w:rFonts w:hint="eastAsia" w:ascii="宋体" w:hAnsi="宋体" w:eastAsia="宋体" w:cs="宋体"/>
          <w:sz w:val="30"/>
          <w:szCs w:val="30"/>
          <w:highlight w:val="none"/>
          <w:lang w:val="en-US" w:eastAsia="zh-CN"/>
        </w:rPr>
        <w:t>四</w:t>
      </w:r>
      <w:r>
        <w:rPr>
          <w:rFonts w:hint="eastAsia" w:ascii="宋体" w:hAnsi="宋体" w:eastAsia="宋体" w:cs="宋体"/>
          <w:sz w:val="30"/>
          <w:szCs w:val="30"/>
          <w:highlight w:val="none"/>
        </w:rPr>
        <w:t>章执行</w:t>
      </w:r>
      <w:r>
        <w:rPr>
          <w:rFonts w:hint="eastAsia" w:ascii="宋体" w:hAnsi="宋体" w:eastAsia="宋体" w:cs="宋体"/>
          <w:sz w:val="30"/>
          <w:szCs w:val="30"/>
          <w:lang w:val="en-US" w:eastAsia="zh-CN"/>
        </w:rPr>
        <w:t>。</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通过复审后，</w:t>
      </w:r>
      <w:r>
        <w:rPr>
          <w:rFonts w:hint="eastAsia" w:ascii="宋体" w:hAnsi="宋体" w:eastAsia="宋体" w:cs="宋体"/>
          <w:sz w:val="30"/>
          <w:szCs w:val="30"/>
          <w:highlight w:val="none"/>
        </w:rPr>
        <w:t>不改变顺序号和年号</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并写明“××××年确认有效”字样</w:t>
      </w:r>
      <w:r>
        <w:rPr>
          <w:rFonts w:hint="eastAsia" w:ascii="宋体" w:hAnsi="宋体" w:eastAsia="宋体" w:cs="宋体"/>
          <w:sz w:val="30"/>
          <w:szCs w:val="30"/>
          <w:highlight w:val="none"/>
          <w:lang w:eastAsia="zh-CN"/>
        </w:rPr>
        <w:t>。</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napToGrid w:val="0"/>
          <w:color w:val="000000"/>
          <w:kern w:val="0"/>
          <w:sz w:val="30"/>
          <w:szCs w:val="30"/>
          <w:lang w:val="en-US" w:eastAsia="zh-CN" w:bidi="ar-SA"/>
        </w:rPr>
        <w:t>（二）</w:t>
      </w:r>
      <w:r>
        <w:rPr>
          <w:rFonts w:hint="eastAsia" w:ascii="宋体" w:hAnsi="宋体" w:eastAsia="宋体" w:cs="宋体"/>
          <w:sz w:val="30"/>
          <w:szCs w:val="30"/>
          <w:highlight w:val="none"/>
          <w:lang w:val="en-US" w:eastAsia="zh-CN"/>
        </w:rPr>
        <w:t>申请修订：原标准需修订调整的，</w:t>
      </w:r>
      <w:r>
        <w:rPr>
          <w:rFonts w:hint="eastAsia" w:ascii="宋体" w:hAnsi="宋体" w:eastAsia="宋体" w:cs="宋体"/>
          <w:sz w:val="30"/>
          <w:szCs w:val="30"/>
          <w:highlight w:val="none"/>
        </w:rPr>
        <w:t>作为修订项目</w:t>
      </w:r>
      <w:r>
        <w:rPr>
          <w:rFonts w:hint="eastAsia" w:ascii="宋体" w:hAnsi="宋体" w:eastAsia="宋体" w:cs="宋体"/>
          <w:sz w:val="30"/>
          <w:szCs w:val="30"/>
          <w:highlight w:val="none"/>
          <w:lang w:val="en-US" w:eastAsia="zh-CN"/>
        </w:rPr>
        <w:t>申请</w:t>
      </w:r>
      <w:r>
        <w:rPr>
          <w:rFonts w:hint="eastAsia" w:ascii="宋体" w:hAnsi="宋体" w:eastAsia="宋体" w:cs="宋体"/>
          <w:sz w:val="30"/>
          <w:szCs w:val="30"/>
          <w:highlight w:val="none"/>
        </w:rPr>
        <w:t>立项</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立项程序按本《细则》第二章执行</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rPr>
        <w:t>对于仅有少量修改的标准</w:t>
      </w:r>
      <w:r>
        <w:rPr>
          <w:rFonts w:hint="eastAsia" w:ascii="宋体" w:hAnsi="宋体" w:eastAsia="宋体" w:cs="宋体"/>
          <w:sz w:val="30"/>
          <w:szCs w:val="30"/>
          <w:lang w:eastAsia="zh-CN"/>
        </w:rPr>
        <w:t>，</w:t>
      </w:r>
      <w:r>
        <w:rPr>
          <w:rFonts w:hint="eastAsia" w:ascii="宋体" w:hAnsi="宋体" w:eastAsia="宋体" w:cs="宋体"/>
          <w:sz w:val="30"/>
          <w:szCs w:val="30"/>
        </w:rPr>
        <w:t>可</w:t>
      </w:r>
      <w:r>
        <w:rPr>
          <w:rFonts w:hint="eastAsia" w:ascii="宋体" w:hAnsi="宋体" w:eastAsia="宋体" w:cs="宋体"/>
          <w:sz w:val="30"/>
          <w:szCs w:val="30"/>
          <w:lang w:val="en-US" w:eastAsia="zh-CN"/>
        </w:rPr>
        <w:t>按申请继续有效执行。</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通过复审后，</w:t>
      </w:r>
      <w:r>
        <w:rPr>
          <w:rFonts w:hint="eastAsia" w:ascii="宋体" w:hAnsi="宋体" w:eastAsia="宋体" w:cs="宋体"/>
          <w:sz w:val="30"/>
          <w:szCs w:val="30"/>
          <w:highlight w:val="none"/>
        </w:rPr>
        <w:t>顺序号不变，原年号改为修订的年号</w:t>
      </w:r>
      <w:r>
        <w:rPr>
          <w:rFonts w:hint="eastAsia" w:ascii="宋体" w:hAnsi="宋体" w:eastAsia="宋体" w:cs="宋体"/>
          <w:sz w:val="30"/>
          <w:szCs w:val="30"/>
          <w:highlight w:val="none"/>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（三）废止：</w:t>
      </w:r>
      <w:r>
        <w:rPr>
          <w:rFonts w:hint="eastAsia" w:ascii="宋体" w:hAnsi="宋体" w:eastAsia="宋体" w:cs="宋体"/>
          <w:sz w:val="30"/>
          <w:szCs w:val="30"/>
          <w:highlight w:val="none"/>
        </w:rPr>
        <w:t>己无存在必要，</w:t>
      </w:r>
      <w:r>
        <w:rPr>
          <w:rFonts w:hint="eastAsia" w:ascii="宋体" w:hAnsi="宋体" w:eastAsia="宋体" w:cs="宋体"/>
          <w:sz w:val="30"/>
          <w:szCs w:val="30"/>
          <w:highlight w:val="none"/>
          <w:lang w:val="en-US" w:eastAsia="zh-CN"/>
        </w:rPr>
        <w:t>建议</w:t>
      </w:r>
      <w:r>
        <w:rPr>
          <w:rFonts w:hint="eastAsia" w:ascii="宋体" w:hAnsi="宋体" w:eastAsia="宋体" w:cs="宋体"/>
          <w:sz w:val="30"/>
          <w:szCs w:val="30"/>
          <w:highlight w:val="none"/>
        </w:rPr>
        <w:t>废止</w:t>
      </w:r>
      <w:r>
        <w:rPr>
          <w:rFonts w:hint="eastAsia" w:ascii="宋体" w:hAnsi="宋体" w:eastAsia="宋体" w:cs="宋体"/>
          <w:sz w:val="30"/>
          <w:szCs w:val="30"/>
          <w:highlight w:val="none"/>
          <w:lang w:eastAsia="zh-CN"/>
        </w:rPr>
        <w:t>的，</w:t>
      </w:r>
      <w:r>
        <w:rPr>
          <w:rFonts w:hint="eastAsia" w:ascii="宋体" w:hAnsi="宋体" w:eastAsia="宋体" w:cs="宋体"/>
          <w:sz w:val="30"/>
          <w:szCs w:val="30"/>
          <w:highlight w:val="none"/>
          <w:lang w:val="en-US" w:eastAsia="zh-CN"/>
        </w:rPr>
        <w:t>直接向团标管理办公室提交</w:t>
      </w:r>
      <w:r>
        <w:rPr>
          <w:rFonts w:hint="eastAsia" w:ascii="宋体" w:hAnsi="宋体" w:eastAsia="宋体" w:cs="宋体"/>
          <w:sz w:val="30"/>
          <w:szCs w:val="30"/>
          <w:highlight w:val="none"/>
        </w:rPr>
        <w:t>废止</w:t>
      </w:r>
      <w:r>
        <w:rPr>
          <w:rFonts w:hint="eastAsia" w:ascii="宋体" w:hAnsi="宋体" w:eastAsia="宋体" w:cs="宋体"/>
          <w:sz w:val="30"/>
          <w:szCs w:val="30"/>
          <w:highlight w:val="none"/>
          <w:lang w:val="en-US" w:eastAsia="zh-CN"/>
        </w:rPr>
        <w:t>申请，并进行简要说明</w:t>
      </w:r>
      <w:r>
        <w:rPr>
          <w:rFonts w:hint="eastAsia" w:ascii="宋体" w:hAnsi="宋体" w:eastAsia="宋体" w:cs="宋体"/>
          <w:sz w:val="30"/>
          <w:szCs w:val="30"/>
          <w:highlight w:val="none"/>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对</w:t>
      </w:r>
      <w:r>
        <w:rPr>
          <w:rFonts w:hint="eastAsia" w:ascii="宋体" w:hAnsi="宋体" w:eastAsia="宋体" w:cs="宋体"/>
          <w:sz w:val="30"/>
          <w:szCs w:val="30"/>
          <w:lang w:val="en-US" w:eastAsia="zh-CN"/>
        </w:rPr>
        <w:t>通过</w:t>
      </w:r>
      <w:r>
        <w:rPr>
          <w:rFonts w:hint="eastAsia" w:ascii="宋体" w:hAnsi="宋体" w:eastAsia="宋体" w:cs="宋体"/>
          <w:sz w:val="30"/>
          <w:szCs w:val="30"/>
        </w:rPr>
        <w:t>复审</w:t>
      </w:r>
      <w:r>
        <w:rPr>
          <w:rFonts w:hint="eastAsia" w:ascii="宋体" w:hAnsi="宋体" w:eastAsia="宋体" w:cs="宋体"/>
          <w:sz w:val="30"/>
          <w:szCs w:val="30"/>
          <w:lang w:eastAsia="zh-CN"/>
        </w:rPr>
        <w:t>的</w:t>
      </w:r>
      <w:r>
        <w:rPr>
          <w:rFonts w:hint="eastAsia" w:ascii="宋体" w:hAnsi="宋体" w:eastAsia="宋体" w:cs="宋体"/>
          <w:sz w:val="30"/>
          <w:szCs w:val="30"/>
          <w:lang w:val="en-US" w:eastAsia="zh-CN"/>
        </w:rPr>
        <w:t>标准</w:t>
      </w:r>
      <w:r>
        <w:rPr>
          <w:rFonts w:hint="eastAsia" w:ascii="宋体" w:hAnsi="宋体" w:eastAsia="宋体" w:cs="宋体"/>
          <w:sz w:val="30"/>
          <w:szCs w:val="30"/>
        </w:rPr>
        <w:t>材料汇总并在协会官网进行协会团体标准复审结果公示，公示期为</w:t>
      </w:r>
      <w:r>
        <w:rPr>
          <w:rFonts w:hint="eastAsia" w:ascii="宋体" w:hAnsi="宋体" w:eastAsia="宋体" w:cs="宋体"/>
          <w:sz w:val="30"/>
          <w:szCs w:val="30"/>
          <w:lang w:val="en-US" w:eastAsia="zh-CN"/>
        </w:rPr>
        <w:t>30</w:t>
      </w:r>
      <w:r>
        <w:rPr>
          <w:rFonts w:hint="eastAsia" w:ascii="宋体" w:hAnsi="宋体" w:eastAsia="宋体" w:cs="宋体"/>
          <w:sz w:val="30"/>
          <w:szCs w:val="30"/>
        </w:rPr>
        <w:t>天。</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lang w:eastAsia="zh-CN"/>
        </w:rPr>
      </w:pPr>
      <w:r>
        <w:rPr>
          <w:rFonts w:hint="eastAsia" w:ascii="宋体" w:hAnsi="宋体" w:eastAsia="宋体" w:cs="宋体"/>
          <w:b/>
          <w:bCs/>
          <w:sz w:val="30"/>
          <w:szCs w:val="30"/>
        </w:rPr>
        <w:t>第二十四条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经公示无异议的团体标准，团标管理办公室按程序</w:t>
      </w:r>
      <w:r>
        <w:rPr>
          <w:rFonts w:hint="eastAsia" w:ascii="宋体" w:hAnsi="宋体" w:eastAsia="宋体" w:cs="宋体"/>
          <w:sz w:val="30"/>
          <w:szCs w:val="30"/>
          <w:highlight w:val="none"/>
          <w:lang w:val="en-US" w:eastAsia="zh-CN"/>
        </w:rPr>
        <w:t>报协会</w:t>
      </w:r>
      <w:r>
        <w:rPr>
          <w:rFonts w:hint="eastAsia" w:ascii="宋体" w:hAnsi="宋体" w:eastAsia="宋体" w:cs="宋体"/>
          <w:sz w:val="30"/>
          <w:szCs w:val="30"/>
          <w:highlight w:val="none"/>
        </w:rPr>
        <w:t>批准，以公告形式发布</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协会团体标准复审结论分为：继续有效、修订</w:t>
      </w:r>
      <w:r>
        <w:rPr>
          <w:rFonts w:hint="eastAsia" w:ascii="宋体" w:hAnsi="宋体" w:eastAsia="宋体" w:cs="宋体"/>
          <w:sz w:val="30"/>
          <w:szCs w:val="30"/>
          <w:highlight w:val="none"/>
          <w:lang w:val="en-US" w:eastAsia="zh-CN"/>
        </w:rPr>
        <w:t>后有效</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废止三种。</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rPr>
      </w:pP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val="en-US" w:eastAsia="zh-CN"/>
        </w:rPr>
        <w:t>二十五</w:t>
      </w:r>
      <w:r>
        <w:rPr>
          <w:rFonts w:hint="eastAsia" w:ascii="宋体" w:hAnsi="宋体" w:eastAsia="宋体" w:cs="宋体"/>
          <w:b/>
          <w:bCs/>
          <w:sz w:val="30"/>
          <w:szCs w:val="30"/>
          <w:highlight w:val="none"/>
        </w:rPr>
        <w:t>条</w:t>
      </w:r>
      <w:r>
        <w:rPr>
          <w:rFonts w:hint="eastAsia" w:ascii="宋体" w:hAnsi="宋体" w:eastAsia="宋体" w:cs="宋体"/>
          <w:sz w:val="30"/>
          <w:szCs w:val="30"/>
          <w:highlight w:val="none"/>
        </w:rPr>
        <w:t xml:space="preserve"> 已发布的“具体标准”在全国团体标准信息平台公布后，收到行业或市场反馈意见，应进行必要的修订和完善。</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b/>
          <w:bCs/>
          <w:sz w:val="30"/>
          <w:szCs w:val="30"/>
          <w:highlight w:val="none"/>
        </w:rPr>
        <w:t>第二十</w:t>
      </w:r>
      <w:r>
        <w:rPr>
          <w:rFonts w:hint="eastAsia" w:ascii="宋体" w:hAnsi="宋体" w:eastAsia="宋体" w:cs="宋体"/>
          <w:b/>
          <w:bCs/>
          <w:sz w:val="30"/>
          <w:szCs w:val="30"/>
          <w:highlight w:val="none"/>
          <w:lang w:val="en-US" w:eastAsia="zh-CN"/>
        </w:rPr>
        <w:t>六</w:t>
      </w:r>
      <w:r>
        <w:rPr>
          <w:rFonts w:hint="eastAsia" w:ascii="宋体" w:hAnsi="宋体" w:eastAsia="宋体" w:cs="宋体"/>
          <w:b/>
          <w:bCs/>
          <w:sz w:val="30"/>
          <w:szCs w:val="30"/>
          <w:highlight w:val="none"/>
        </w:rPr>
        <w:t>条</w:t>
      </w:r>
      <w:r>
        <w:rPr>
          <w:rFonts w:hint="eastAsia" w:ascii="宋体" w:hAnsi="宋体" w:eastAsia="宋体" w:cs="宋体"/>
          <w:sz w:val="30"/>
          <w:szCs w:val="30"/>
          <w:highlight w:val="none"/>
          <w:lang w:val="en-US" w:eastAsia="zh-CN"/>
        </w:rPr>
        <w:t xml:space="preserve"> 原团体标准立项申请单位未按</w:t>
      </w:r>
      <w:r>
        <w:rPr>
          <w:rFonts w:hint="eastAsia" w:ascii="宋体" w:hAnsi="宋体" w:eastAsia="宋体" w:cs="宋体"/>
          <w:sz w:val="30"/>
          <w:szCs w:val="30"/>
          <w:highlight w:val="none"/>
        </w:rPr>
        <w:t>协会团体标准复审计划</w:t>
      </w:r>
      <w:r>
        <w:rPr>
          <w:rFonts w:hint="eastAsia" w:ascii="宋体" w:hAnsi="宋体" w:eastAsia="宋体" w:cs="宋体"/>
          <w:sz w:val="30"/>
          <w:szCs w:val="30"/>
          <w:highlight w:val="none"/>
          <w:lang w:val="en-US" w:eastAsia="zh-CN"/>
        </w:rPr>
        <w:t>提交复审申请的，团标管理办公室可根据实际需要向标委会建议委托其他相关单位申请复审或建议废止。</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第八章  附 则</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lang w:eastAsia="zh-CN"/>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七</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“团体标准”中的“具体标准”在起草时应充分了解其中可能涉及到的相关专利情况，并根据《国家标准涉及专利的管理规定(暂行)》等有关文件要求明确各方权利和义务</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附件9</w:t>
      </w:r>
      <w:r>
        <w:rPr>
          <w:rFonts w:hint="eastAsia" w:ascii="宋体" w:hAnsi="宋体" w:eastAsia="宋体" w:cs="宋体"/>
          <w:sz w:val="30"/>
          <w:szCs w:val="30"/>
          <w:highlight w:val="none"/>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名词解释</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“团体标准”</w:t>
      </w:r>
      <w:r>
        <w:rPr>
          <w:rFonts w:hint="eastAsia" w:ascii="宋体" w:hAnsi="宋体" w:eastAsia="宋体" w:cs="宋体"/>
          <w:sz w:val="30"/>
          <w:szCs w:val="30"/>
          <w:lang w:eastAsia="zh-CN"/>
        </w:rPr>
        <w:t>：</w:t>
      </w:r>
      <w:r>
        <w:rPr>
          <w:rFonts w:hint="eastAsia" w:ascii="宋体" w:hAnsi="宋体" w:eastAsia="宋体" w:cs="宋体"/>
          <w:sz w:val="30"/>
          <w:szCs w:val="30"/>
        </w:rPr>
        <w:t>以市场需求为导向，根据行业发展需要，在会员中形成共识的</w:t>
      </w:r>
      <w:r>
        <w:rPr>
          <w:rFonts w:hint="eastAsia" w:ascii="宋体" w:hAnsi="宋体" w:eastAsia="宋体" w:cs="宋体"/>
          <w:sz w:val="30"/>
          <w:szCs w:val="30"/>
          <w:lang w:eastAsia="zh-CN"/>
        </w:rPr>
        <w:t>潜水救捞</w:t>
      </w:r>
      <w:r>
        <w:rPr>
          <w:rFonts w:hint="eastAsia" w:ascii="宋体" w:hAnsi="宋体" w:eastAsia="宋体" w:cs="宋体"/>
          <w:sz w:val="30"/>
          <w:szCs w:val="30"/>
        </w:rPr>
        <w:t>行业标准体系。</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“具体标准”</w:t>
      </w:r>
      <w:r>
        <w:rPr>
          <w:rFonts w:hint="eastAsia" w:ascii="宋体" w:hAnsi="宋体" w:eastAsia="宋体" w:cs="宋体"/>
          <w:sz w:val="30"/>
          <w:szCs w:val="30"/>
          <w:lang w:eastAsia="zh-CN"/>
        </w:rPr>
        <w:t>：</w:t>
      </w:r>
      <w:r>
        <w:rPr>
          <w:rFonts w:hint="eastAsia" w:ascii="宋体" w:hAnsi="宋体" w:eastAsia="宋体" w:cs="宋体"/>
          <w:sz w:val="30"/>
          <w:szCs w:val="30"/>
        </w:rPr>
        <w:t>会员单位根据自身业务经验形成技术和管理内容</w:t>
      </w:r>
      <w:r>
        <w:rPr>
          <w:rFonts w:hint="eastAsia" w:ascii="宋体" w:hAnsi="宋体" w:eastAsia="宋体" w:cs="宋体"/>
          <w:sz w:val="30"/>
          <w:szCs w:val="30"/>
          <w:lang w:eastAsia="zh-CN"/>
        </w:rPr>
        <w:t>，</w:t>
      </w:r>
      <w:r>
        <w:rPr>
          <w:rFonts w:hint="eastAsia" w:ascii="宋体" w:hAnsi="宋体" w:eastAsia="宋体" w:cs="宋体"/>
          <w:sz w:val="30"/>
          <w:szCs w:val="30"/>
        </w:rPr>
        <w:t>自愿编制并纳入“团体标准”的技术或管理标准。</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九</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本细则由协会负责解释。</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val="en-US"/>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十条</w:t>
      </w:r>
      <w:r>
        <w:rPr>
          <w:rFonts w:hint="eastAsia" w:ascii="宋体" w:hAnsi="宋体" w:eastAsia="宋体" w:cs="宋体"/>
          <w:sz w:val="30"/>
          <w:szCs w:val="30"/>
        </w:rPr>
        <w:t xml:space="preserve"> </w:t>
      </w:r>
      <w:r>
        <w:rPr>
          <w:rFonts w:hint="eastAsia" w:ascii="宋体" w:hAnsi="宋体" w:eastAsia="宋体" w:cs="宋体"/>
          <w:sz w:val="30"/>
          <w:szCs w:val="30"/>
          <w:lang w:val="en-US"/>
        </w:rPr>
        <w:t>本</w:t>
      </w:r>
      <w:r>
        <w:rPr>
          <w:rFonts w:hint="eastAsia" w:ascii="宋体" w:hAnsi="宋体" w:eastAsia="宋体" w:cs="宋体"/>
          <w:sz w:val="30"/>
          <w:szCs w:val="30"/>
          <w:lang w:val="en-US" w:eastAsia="zh-CN"/>
        </w:rPr>
        <w:t>细则</w:t>
      </w:r>
      <w:r>
        <w:rPr>
          <w:rFonts w:hint="eastAsia" w:ascii="宋体" w:hAnsi="宋体" w:eastAsia="宋体" w:cs="宋体"/>
          <w:sz w:val="30"/>
          <w:szCs w:val="30"/>
          <w:lang w:val="en-US"/>
        </w:rPr>
        <w:t>自202</w:t>
      </w:r>
      <w:r>
        <w:rPr>
          <w:rFonts w:hint="eastAsia" w:ascii="宋体" w:hAnsi="宋体" w:eastAsia="宋体" w:cs="宋体"/>
          <w:sz w:val="30"/>
          <w:szCs w:val="30"/>
          <w:lang w:val="en-US" w:eastAsia="zh-CN"/>
        </w:rPr>
        <w:t>4</w:t>
      </w:r>
      <w:r>
        <w:rPr>
          <w:rFonts w:hint="eastAsia" w:ascii="宋体" w:hAnsi="宋体" w:eastAsia="宋体" w:cs="宋体"/>
          <w:sz w:val="30"/>
          <w:szCs w:val="30"/>
          <w:lang w:val="en-US"/>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rPr>
        <w:t>日起生效实施。原</w:t>
      </w:r>
      <w:r>
        <w:rPr>
          <w:rFonts w:hint="eastAsia" w:ascii="宋体" w:hAnsi="宋体" w:eastAsia="宋体" w:cs="宋体"/>
          <w:sz w:val="30"/>
          <w:szCs w:val="30"/>
          <w:lang w:val="en-US" w:eastAsia="zh-CN"/>
        </w:rPr>
        <w:t>2022年12月12日发布的</w:t>
      </w:r>
      <w:r>
        <w:rPr>
          <w:rFonts w:hint="eastAsia" w:ascii="宋体" w:hAnsi="宋体" w:eastAsia="宋体" w:cs="宋体"/>
          <w:sz w:val="30"/>
          <w:szCs w:val="30"/>
          <w:lang w:val="en-US"/>
        </w:rPr>
        <w:t>《中国潜水</w:t>
      </w:r>
      <w:r>
        <w:rPr>
          <w:rFonts w:hint="eastAsia" w:ascii="宋体" w:hAnsi="宋体" w:eastAsia="宋体" w:cs="宋体"/>
          <w:sz w:val="30"/>
          <w:szCs w:val="30"/>
          <w:lang w:val="en-US" w:eastAsia="zh-CN"/>
        </w:rPr>
        <w:t>打</w:t>
      </w:r>
      <w:r>
        <w:rPr>
          <w:rFonts w:hint="eastAsia" w:ascii="宋体" w:hAnsi="宋体" w:eastAsia="宋体" w:cs="宋体"/>
          <w:sz w:val="30"/>
          <w:szCs w:val="30"/>
          <w:lang w:val="en-US"/>
        </w:rPr>
        <w:t>捞行业团体标准管理办法</w:t>
      </w:r>
      <w:r>
        <w:rPr>
          <w:rFonts w:hint="eastAsia" w:ascii="宋体" w:hAnsi="宋体" w:eastAsia="宋体" w:cs="宋体"/>
          <w:sz w:val="30"/>
          <w:szCs w:val="30"/>
          <w:lang w:val="en-US" w:eastAsia="zh-CN"/>
        </w:rPr>
        <w:t>实施细则</w:t>
      </w:r>
      <w:r>
        <w:rPr>
          <w:rFonts w:hint="eastAsia" w:ascii="宋体" w:hAnsi="宋体" w:eastAsia="宋体" w:cs="宋体"/>
          <w:sz w:val="30"/>
          <w:szCs w:val="30"/>
          <w:lang w:val="en-US"/>
        </w:rPr>
        <w:t>》同时废止。</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lang w:val="en-US"/>
        </w:rPr>
      </w:pP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附件：1.</w:t>
      </w:r>
      <w:r>
        <w:rPr>
          <w:rFonts w:hint="eastAsia" w:ascii="宋体" w:hAnsi="宋体" w:eastAsia="宋体" w:cs="宋体"/>
          <w:sz w:val="30"/>
          <w:szCs w:val="30"/>
        </w:rPr>
        <w:t xml:space="preserve">《团体标准立项申请书》 </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2.</w:t>
      </w:r>
      <w:r>
        <w:rPr>
          <w:rFonts w:hint="eastAsia" w:ascii="宋体" w:hAnsi="宋体" w:eastAsia="宋体" w:cs="宋体"/>
          <w:bCs/>
          <w:kern w:val="0"/>
          <w:sz w:val="30"/>
          <w:szCs w:val="30"/>
          <w:lang w:val="en-US" w:eastAsia="zh-CN"/>
        </w:rPr>
        <w:t>《团体标准编制组成员情况表》</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3.</w:t>
      </w:r>
      <w:r>
        <w:rPr>
          <w:rFonts w:hint="eastAsia" w:ascii="宋体" w:hAnsi="宋体" w:eastAsia="宋体" w:cs="宋体"/>
          <w:bCs/>
          <w:kern w:val="0"/>
          <w:sz w:val="30"/>
          <w:szCs w:val="30"/>
          <w:lang w:val="en-US" w:eastAsia="zh-CN"/>
        </w:rPr>
        <w:t>《团体标准立项审核意见单》</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4.</w:t>
      </w:r>
      <w:r>
        <w:rPr>
          <w:rFonts w:hint="eastAsia" w:ascii="宋体" w:hAnsi="宋体" w:eastAsia="宋体" w:cs="宋体"/>
          <w:bCs/>
          <w:kern w:val="0"/>
          <w:sz w:val="30"/>
          <w:szCs w:val="30"/>
          <w:lang w:val="en-US" w:eastAsia="zh-CN"/>
        </w:rPr>
        <w:t>《编制说明》格式</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5.</w:t>
      </w:r>
      <w:r>
        <w:rPr>
          <w:rFonts w:hint="eastAsia" w:ascii="宋体" w:hAnsi="宋体" w:eastAsia="宋体" w:cs="宋体"/>
          <w:bCs/>
          <w:kern w:val="0"/>
          <w:sz w:val="30"/>
          <w:szCs w:val="30"/>
          <w:lang w:val="en-US" w:eastAsia="zh-CN"/>
        </w:rPr>
        <w:t>《意见反馈表》</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6.</w:t>
      </w:r>
      <w:r>
        <w:rPr>
          <w:rFonts w:hint="eastAsia" w:ascii="宋体" w:hAnsi="宋体" w:eastAsia="宋体" w:cs="宋体"/>
          <w:bCs/>
          <w:kern w:val="0"/>
          <w:sz w:val="30"/>
          <w:szCs w:val="30"/>
          <w:lang w:val="en-US" w:eastAsia="zh-CN"/>
        </w:rPr>
        <w:t>《征求意见汇总处理表》</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7.</w:t>
      </w:r>
      <w:r>
        <w:rPr>
          <w:rFonts w:hint="eastAsia" w:ascii="宋体" w:hAnsi="宋体" w:eastAsia="宋体" w:cs="宋体"/>
          <w:bCs/>
          <w:kern w:val="0"/>
          <w:sz w:val="30"/>
          <w:szCs w:val="30"/>
          <w:lang w:val="en-US" w:eastAsia="zh-CN"/>
        </w:rPr>
        <w:t>《会议纪要》格式</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8.</w:t>
      </w:r>
      <w:r>
        <w:rPr>
          <w:rFonts w:hint="eastAsia" w:ascii="宋体" w:hAnsi="宋体" w:eastAsia="宋体" w:cs="宋体"/>
          <w:bCs/>
          <w:kern w:val="0"/>
          <w:sz w:val="30"/>
          <w:szCs w:val="30"/>
          <w:lang w:val="en-US" w:eastAsia="zh-CN"/>
        </w:rPr>
        <w:t>《团体标准审查投票单》</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9.</w:t>
      </w:r>
      <w:r>
        <w:rPr>
          <w:rFonts w:hint="eastAsia" w:ascii="宋体" w:hAnsi="宋体" w:eastAsia="宋体" w:cs="宋体"/>
          <w:bCs/>
          <w:kern w:val="0"/>
          <w:sz w:val="30"/>
          <w:szCs w:val="30"/>
          <w:lang w:val="en-US" w:eastAsia="zh-CN"/>
        </w:rPr>
        <w:t>专利的权利及义务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kern w:val="0"/>
          <w:sz w:val="30"/>
          <w:szCs w:val="30"/>
          <w:highlight w:val="none"/>
          <w:lang w:val="en-US" w:eastAsia="zh-CN"/>
        </w:rPr>
      </w:pPr>
      <w:r>
        <w:rPr>
          <w:rFonts w:hint="eastAsia" w:ascii="宋体" w:hAnsi="宋体" w:eastAsia="宋体" w:cs="宋体"/>
          <w:bCs/>
          <w:kern w:val="0"/>
          <w:sz w:val="30"/>
          <w:szCs w:val="30"/>
          <w:highlight w:val="none"/>
          <w:lang w:val="en-US" w:eastAsia="zh-CN"/>
        </w:rPr>
        <w:br w:type="page"/>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jc w:val="left"/>
        <w:textAlignment w:val="auto"/>
        <w:rPr>
          <w:rFonts w:hint="eastAsia"/>
        </w:rPr>
      </w:pPr>
      <w:r>
        <w:rPr>
          <w:rFonts w:hint="eastAsia"/>
          <w:sz w:val="28"/>
          <w:szCs w:val="28"/>
        </w:rPr>
        <w:t>附</w:t>
      </w:r>
      <w:r>
        <w:rPr>
          <w:rFonts w:hint="eastAsia"/>
          <w:sz w:val="28"/>
          <w:szCs w:val="28"/>
          <w:lang w:val="en-US" w:eastAsia="zh-CN"/>
        </w:rPr>
        <w:t>件</w:t>
      </w:r>
      <w:r>
        <w:rPr>
          <w:rFonts w:hint="eastAsia"/>
          <w:sz w:val="28"/>
          <w:szCs w:val="28"/>
        </w:rPr>
        <w:t>1</w:t>
      </w:r>
      <w:r>
        <w:rPr>
          <w:rFonts w:hint="eastAsia"/>
          <w:sz w:val="28"/>
          <w:szCs w:val="28"/>
          <w:lang w:val="en-US" w:eastAsia="zh-CN"/>
        </w:rPr>
        <w:t xml:space="preserve">              </w:t>
      </w:r>
      <w:r>
        <w:rPr>
          <w:rFonts w:hint="eastAsia" w:ascii="方正小标宋简体" w:hAnsi="方正小标宋简体" w:eastAsia="方正小标宋简体" w:cs="方正小标宋简体"/>
          <w:sz w:val="36"/>
          <w:szCs w:val="36"/>
        </w:rPr>
        <w:t>团体标准立项申请书</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440"/>
        <w:gridCol w:w="1441"/>
        <w:gridCol w:w="1686"/>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noWrap w:val="0"/>
            <w:vAlign w:val="center"/>
          </w:tcPr>
          <w:p>
            <w:pPr>
              <w:ind w:leftChars="-6" w:hanging="14" w:hangingChars="7"/>
              <w:jc w:val="center"/>
              <w:rPr>
                <w:rFonts w:hint="eastAsia"/>
                <w:sz w:val="21"/>
                <w:szCs w:val="21"/>
              </w:rPr>
            </w:pPr>
            <w:r>
              <w:rPr>
                <w:rFonts w:hint="eastAsia"/>
                <w:sz w:val="21"/>
                <w:szCs w:val="21"/>
              </w:rPr>
              <w:t>建议项目名称</w:t>
            </w:r>
          </w:p>
          <w:p>
            <w:pPr>
              <w:ind w:leftChars="-6" w:hanging="14" w:hangingChars="7"/>
              <w:jc w:val="center"/>
              <w:rPr>
                <w:sz w:val="21"/>
                <w:szCs w:val="21"/>
              </w:rPr>
            </w:pPr>
            <w:r>
              <w:rPr>
                <w:sz w:val="21"/>
                <w:szCs w:val="21"/>
              </w:rPr>
              <w:t>(</w:t>
            </w:r>
            <w:r>
              <w:rPr>
                <w:rFonts w:hint="eastAsia"/>
                <w:sz w:val="21"/>
                <w:szCs w:val="21"/>
              </w:rPr>
              <w:t>中文</w:t>
            </w:r>
            <w:r>
              <w:rPr>
                <w:sz w:val="21"/>
                <w:szCs w:val="21"/>
              </w:rPr>
              <w:t>)</w:t>
            </w:r>
          </w:p>
        </w:tc>
        <w:tc>
          <w:tcPr>
            <w:tcW w:w="2881" w:type="dxa"/>
            <w:gridSpan w:val="2"/>
            <w:noWrap w:val="0"/>
            <w:vAlign w:val="center"/>
          </w:tcPr>
          <w:p>
            <w:pPr>
              <w:rPr>
                <w:rFonts w:hint="eastAsia"/>
                <w:sz w:val="21"/>
                <w:szCs w:val="21"/>
              </w:rPr>
            </w:pPr>
          </w:p>
        </w:tc>
        <w:tc>
          <w:tcPr>
            <w:tcW w:w="1686" w:type="dxa"/>
            <w:noWrap w:val="0"/>
            <w:vAlign w:val="center"/>
          </w:tcPr>
          <w:p>
            <w:pPr>
              <w:jc w:val="center"/>
              <w:rPr>
                <w:rFonts w:hint="eastAsia"/>
                <w:sz w:val="21"/>
                <w:szCs w:val="21"/>
              </w:rPr>
            </w:pPr>
            <w:r>
              <w:rPr>
                <w:rFonts w:hint="eastAsia"/>
                <w:sz w:val="21"/>
                <w:szCs w:val="21"/>
              </w:rPr>
              <w:t>建议项目名称</w:t>
            </w:r>
          </w:p>
          <w:p>
            <w:pPr>
              <w:jc w:val="center"/>
              <w:rPr>
                <w:sz w:val="21"/>
                <w:szCs w:val="21"/>
              </w:rPr>
            </w:pPr>
            <w:r>
              <w:rPr>
                <w:sz w:val="21"/>
                <w:szCs w:val="21"/>
              </w:rPr>
              <w:t>(</w:t>
            </w:r>
            <w:r>
              <w:rPr>
                <w:rFonts w:hint="eastAsia"/>
                <w:sz w:val="21"/>
                <w:szCs w:val="21"/>
              </w:rPr>
              <w:t>英文</w:t>
            </w:r>
            <w:r>
              <w:rPr>
                <w:sz w:val="21"/>
                <w:szCs w:val="21"/>
              </w:rPr>
              <w:t>)</w:t>
            </w:r>
          </w:p>
        </w:tc>
        <w:tc>
          <w:tcPr>
            <w:tcW w:w="2382" w:type="dxa"/>
            <w:noWrap w:val="0"/>
            <w:vAlign w:val="center"/>
          </w:tcPr>
          <w:p>
            <w:pPr>
              <w:jc w:val="center"/>
              <w:rPr>
                <w:sz w:val="21"/>
                <w:szCs w:val="21"/>
              </w:rPr>
            </w:pPr>
            <w:r>
              <w:rPr>
                <w:rFonts w:hint="eastAsia"/>
                <w:sz w:val="21"/>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3" w:type="dxa"/>
            <w:noWrap w:val="0"/>
            <w:vAlign w:val="center"/>
          </w:tcPr>
          <w:p>
            <w:pPr>
              <w:jc w:val="center"/>
              <w:rPr>
                <w:rFonts w:hint="eastAsia"/>
                <w:sz w:val="21"/>
                <w:szCs w:val="21"/>
              </w:rPr>
            </w:pPr>
            <w:r>
              <w:rPr>
                <w:rFonts w:hint="eastAsia"/>
                <w:sz w:val="21"/>
                <w:szCs w:val="21"/>
              </w:rPr>
              <w:t>制定或修订</w:t>
            </w:r>
          </w:p>
        </w:tc>
        <w:tc>
          <w:tcPr>
            <w:tcW w:w="1440" w:type="dxa"/>
            <w:noWrap w:val="0"/>
            <w:vAlign w:val="center"/>
          </w:tcPr>
          <w:p>
            <w:pPr>
              <w:ind w:firstLine="210" w:firstLineChars="100"/>
              <w:jc w:val="center"/>
              <w:rPr>
                <w:sz w:val="21"/>
                <w:szCs w:val="21"/>
              </w:rPr>
            </w:pPr>
            <w:r>
              <w:rPr>
                <w:rFonts w:hint="eastAsia"/>
                <w:sz w:val="21"/>
                <w:szCs w:val="21"/>
                <w:lang w:eastAsia="zh-CN"/>
              </w:rPr>
              <w:t>□</w:t>
            </w:r>
            <w:r>
              <w:rPr>
                <w:rFonts w:hint="eastAsia"/>
                <w:sz w:val="21"/>
                <w:szCs w:val="21"/>
              </w:rPr>
              <w:t>制定</w:t>
            </w:r>
          </w:p>
        </w:tc>
        <w:tc>
          <w:tcPr>
            <w:tcW w:w="1441" w:type="dxa"/>
            <w:noWrap w:val="0"/>
            <w:vAlign w:val="center"/>
          </w:tcPr>
          <w:p>
            <w:pPr>
              <w:ind w:firstLine="210" w:firstLineChars="100"/>
              <w:jc w:val="center"/>
              <w:rPr>
                <w:sz w:val="21"/>
                <w:szCs w:val="21"/>
              </w:rPr>
            </w:pPr>
            <w:r>
              <w:rPr>
                <w:rFonts w:hint="eastAsia"/>
                <w:sz w:val="21"/>
                <w:szCs w:val="21"/>
              </w:rPr>
              <w:t>□修订</w:t>
            </w:r>
          </w:p>
        </w:tc>
        <w:tc>
          <w:tcPr>
            <w:tcW w:w="1686" w:type="dxa"/>
            <w:noWrap w:val="0"/>
            <w:vAlign w:val="center"/>
          </w:tcPr>
          <w:p>
            <w:pPr>
              <w:jc w:val="center"/>
              <w:rPr>
                <w:sz w:val="21"/>
                <w:szCs w:val="21"/>
              </w:rPr>
            </w:pPr>
            <w:r>
              <w:rPr>
                <w:rFonts w:hint="eastAsia"/>
                <w:sz w:val="21"/>
                <w:szCs w:val="21"/>
              </w:rPr>
              <w:t>被修订标准编号</w:t>
            </w:r>
          </w:p>
        </w:tc>
        <w:tc>
          <w:tcPr>
            <w:tcW w:w="2382" w:type="dxa"/>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3" w:type="dxa"/>
            <w:noWrap w:val="0"/>
            <w:vAlign w:val="center"/>
          </w:tcPr>
          <w:p>
            <w:pPr>
              <w:jc w:val="center"/>
              <w:rPr>
                <w:rFonts w:hint="eastAsia"/>
                <w:sz w:val="21"/>
                <w:szCs w:val="21"/>
              </w:rPr>
            </w:pPr>
            <w:r>
              <w:rPr>
                <w:rFonts w:hint="eastAsia"/>
                <w:sz w:val="21"/>
                <w:szCs w:val="21"/>
              </w:rPr>
              <w:t>对应国家标准或</w:t>
            </w:r>
          </w:p>
          <w:p>
            <w:pPr>
              <w:jc w:val="center"/>
              <w:rPr>
                <w:rFonts w:hint="eastAsia"/>
                <w:sz w:val="21"/>
                <w:szCs w:val="21"/>
              </w:rPr>
            </w:pPr>
            <w:r>
              <w:rPr>
                <w:rFonts w:hint="eastAsia"/>
                <w:sz w:val="21"/>
                <w:szCs w:val="21"/>
              </w:rPr>
              <w:t>行业标准情况</w:t>
            </w:r>
          </w:p>
        </w:tc>
        <w:tc>
          <w:tcPr>
            <w:tcW w:w="1440" w:type="dxa"/>
            <w:noWrap w:val="0"/>
            <w:vAlign w:val="center"/>
          </w:tcPr>
          <w:p>
            <w:pPr>
              <w:jc w:val="center"/>
              <w:rPr>
                <w:sz w:val="21"/>
                <w:szCs w:val="21"/>
              </w:rPr>
            </w:pPr>
            <w:r>
              <w:rPr>
                <w:rFonts w:hint="eastAsia"/>
                <w:sz w:val="21"/>
                <w:szCs w:val="21"/>
                <w:lang w:eastAsia="zh-CN"/>
              </w:rPr>
              <w:t>□</w:t>
            </w:r>
            <w:r>
              <w:rPr>
                <w:rFonts w:hint="eastAsia"/>
                <w:sz w:val="21"/>
                <w:szCs w:val="21"/>
              </w:rPr>
              <w:t>有</w:t>
            </w:r>
          </w:p>
        </w:tc>
        <w:tc>
          <w:tcPr>
            <w:tcW w:w="1441" w:type="dxa"/>
            <w:noWrap w:val="0"/>
            <w:vAlign w:val="center"/>
          </w:tcPr>
          <w:p>
            <w:pPr>
              <w:jc w:val="center"/>
              <w:rPr>
                <w:sz w:val="21"/>
                <w:szCs w:val="21"/>
              </w:rPr>
            </w:pPr>
            <w:r>
              <w:rPr>
                <w:rFonts w:hint="eastAsia"/>
                <w:sz w:val="21"/>
                <w:szCs w:val="21"/>
              </w:rPr>
              <w:t>□无</w:t>
            </w:r>
          </w:p>
        </w:tc>
        <w:tc>
          <w:tcPr>
            <w:tcW w:w="1686" w:type="dxa"/>
            <w:noWrap w:val="0"/>
            <w:vAlign w:val="center"/>
          </w:tcPr>
          <w:p>
            <w:pPr>
              <w:jc w:val="center"/>
              <w:rPr>
                <w:sz w:val="21"/>
                <w:szCs w:val="21"/>
              </w:rPr>
            </w:pPr>
            <w:r>
              <w:rPr>
                <w:rFonts w:hint="eastAsia"/>
                <w:sz w:val="21"/>
                <w:szCs w:val="21"/>
              </w:rPr>
              <w:t>对应国家标准或行业标准编号</w:t>
            </w:r>
          </w:p>
        </w:tc>
        <w:tc>
          <w:tcPr>
            <w:tcW w:w="2382" w:type="dxa"/>
            <w:noWrap w:val="0"/>
            <w:vAlign w:val="center"/>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3" w:type="dxa"/>
            <w:noWrap w:val="0"/>
            <w:vAlign w:val="center"/>
          </w:tcPr>
          <w:p>
            <w:pPr>
              <w:jc w:val="center"/>
              <w:rPr>
                <w:rFonts w:hint="eastAsia"/>
                <w:sz w:val="21"/>
                <w:szCs w:val="21"/>
              </w:rPr>
            </w:pPr>
            <w:r>
              <w:rPr>
                <w:rFonts w:hint="eastAsia"/>
                <w:sz w:val="21"/>
                <w:szCs w:val="21"/>
              </w:rPr>
              <w:t>标准起草单位</w:t>
            </w:r>
          </w:p>
        </w:tc>
        <w:tc>
          <w:tcPr>
            <w:tcW w:w="2881" w:type="dxa"/>
            <w:gridSpan w:val="2"/>
            <w:noWrap w:val="0"/>
            <w:vAlign w:val="center"/>
          </w:tcPr>
          <w:p>
            <w:pPr>
              <w:rPr>
                <w:rFonts w:hint="eastAsia"/>
                <w:sz w:val="21"/>
                <w:szCs w:val="21"/>
              </w:rPr>
            </w:pPr>
          </w:p>
        </w:tc>
        <w:tc>
          <w:tcPr>
            <w:tcW w:w="1686" w:type="dxa"/>
            <w:noWrap w:val="0"/>
            <w:vAlign w:val="center"/>
          </w:tcPr>
          <w:p>
            <w:pPr>
              <w:jc w:val="center"/>
              <w:rPr>
                <w:sz w:val="21"/>
                <w:szCs w:val="21"/>
              </w:rPr>
            </w:pPr>
            <w:r>
              <w:rPr>
                <w:rFonts w:hint="eastAsia"/>
                <w:sz w:val="21"/>
                <w:szCs w:val="21"/>
              </w:rPr>
              <w:t>计划起止时间</w:t>
            </w:r>
          </w:p>
        </w:tc>
        <w:tc>
          <w:tcPr>
            <w:tcW w:w="2382" w:type="dxa"/>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23" w:type="dxa"/>
            <w:noWrap w:val="0"/>
            <w:vAlign w:val="center"/>
          </w:tcPr>
          <w:p>
            <w:pPr>
              <w:jc w:val="center"/>
              <w:rPr>
                <w:sz w:val="21"/>
                <w:szCs w:val="21"/>
              </w:rPr>
            </w:pPr>
            <w:r>
              <w:rPr>
                <w:rFonts w:hint="eastAsia"/>
                <w:sz w:val="21"/>
                <w:szCs w:val="21"/>
              </w:rPr>
              <w:t>标准起草</w:t>
            </w:r>
            <w:r>
              <w:rPr>
                <w:rFonts w:hint="eastAsia"/>
                <w:sz w:val="21"/>
                <w:szCs w:val="21"/>
                <w:lang w:val="en-US" w:eastAsia="zh-CN"/>
              </w:rPr>
              <w:t>参加</w:t>
            </w:r>
            <w:r>
              <w:rPr>
                <w:rFonts w:hint="eastAsia"/>
                <w:sz w:val="21"/>
                <w:szCs w:val="21"/>
              </w:rPr>
              <w:t>单位</w:t>
            </w:r>
          </w:p>
        </w:tc>
        <w:tc>
          <w:tcPr>
            <w:tcW w:w="6949" w:type="dxa"/>
            <w:gridSpan w:val="4"/>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2123" w:type="dxa"/>
            <w:noWrap w:val="0"/>
            <w:vAlign w:val="center"/>
          </w:tcPr>
          <w:p>
            <w:pPr>
              <w:jc w:val="center"/>
              <w:rPr>
                <w:sz w:val="21"/>
                <w:szCs w:val="21"/>
              </w:rPr>
            </w:pPr>
            <w:r>
              <w:rPr>
                <w:rFonts w:hint="eastAsia"/>
                <w:sz w:val="21"/>
                <w:szCs w:val="21"/>
              </w:rPr>
              <w:t>目的、意义或必要性</w:t>
            </w:r>
          </w:p>
        </w:tc>
        <w:tc>
          <w:tcPr>
            <w:tcW w:w="6949" w:type="dxa"/>
            <w:gridSpan w:val="4"/>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2123" w:type="dxa"/>
            <w:noWrap w:val="0"/>
            <w:vAlign w:val="center"/>
          </w:tcPr>
          <w:p>
            <w:pPr>
              <w:jc w:val="center"/>
              <w:rPr>
                <w:sz w:val="21"/>
                <w:szCs w:val="21"/>
              </w:rPr>
            </w:pPr>
            <w:r>
              <w:rPr>
                <w:rFonts w:hint="eastAsia"/>
                <w:sz w:val="21"/>
                <w:szCs w:val="21"/>
              </w:rPr>
              <w:t>范围和主要技术内容</w:t>
            </w:r>
          </w:p>
        </w:tc>
        <w:tc>
          <w:tcPr>
            <w:tcW w:w="6949" w:type="dxa"/>
            <w:gridSpan w:val="4"/>
            <w:noWrap w:val="0"/>
            <w:vAlign w:val="center"/>
          </w:tcPr>
          <w:p>
            <w:pPr>
              <w:numPr>
                <w:ilvl w:val="0"/>
                <w:numId w:val="0"/>
              </w:numPr>
              <w:ind w:leftChars="0"/>
              <w:rPr>
                <w:rFonts w:hint="eastAsia" w:asciiTheme="minorEastAsia" w:hAnsiTheme="minorEastAsia" w:eastAsiaTheme="minorEastAsia" w:cstheme="minorEastAsia"/>
                <w:sz w:val="21"/>
                <w:szCs w:val="21"/>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2123" w:type="dxa"/>
            <w:noWrap w:val="0"/>
            <w:vAlign w:val="center"/>
          </w:tcPr>
          <w:p>
            <w:pPr>
              <w:jc w:val="center"/>
              <w:rPr>
                <w:rFonts w:hint="eastAsia"/>
                <w:sz w:val="21"/>
                <w:szCs w:val="21"/>
              </w:rPr>
            </w:pPr>
            <w:r>
              <w:rPr>
                <w:rFonts w:hint="eastAsia"/>
                <w:sz w:val="21"/>
                <w:szCs w:val="21"/>
              </w:rPr>
              <w:t>国内外情况简要说明</w:t>
            </w:r>
          </w:p>
        </w:tc>
        <w:tc>
          <w:tcPr>
            <w:tcW w:w="6949" w:type="dxa"/>
            <w:gridSpan w:val="4"/>
            <w:noWrap w:val="0"/>
            <w:vAlign w:val="center"/>
          </w:tcPr>
          <w:p>
            <w:pPr>
              <w:numPr>
                <w:ilvl w:val="0"/>
                <w:numId w:val="2"/>
              </w:num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国内外对该技术研究情况简要说明：国内外对该技术研究的情况、进程及未来的发展；该技术是否相对稳定，如果不是的话，预计技术未来稳定的时间，提出的标准项目是否可作为未来技术发展的基础；</w:t>
            </w:r>
          </w:p>
          <w:p>
            <w:pPr>
              <w:numPr>
                <w:ilvl w:val="0"/>
                <w:numId w:val="2"/>
              </w:num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项目与国际标准或国外先进标准采用程度的考虑：是否有对应的国际标准或国外先进标准，如有，阐述标准项目与之对比情况，以及对采标问题的考虑；</w:t>
            </w:r>
          </w:p>
          <w:p>
            <w:pPr>
              <w:numPr>
                <w:ilvl w:val="0"/>
                <w:numId w:val="2"/>
              </w:num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与国内相关标准间的关系：是否有相关的国家或行业标准，如有，阐述标准项目与相关标准的关系；</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明确指出标准项目是否存在知识产权问题。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123" w:type="dxa"/>
            <w:noWrap w:val="0"/>
            <w:vAlign w:val="center"/>
          </w:tcPr>
          <w:p>
            <w:pPr>
              <w:jc w:val="center"/>
              <w:rPr>
                <w:rFonts w:hint="eastAsia"/>
                <w:sz w:val="21"/>
                <w:szCs w:val="21"/>
              </w:rPr>
            </w:pPr>
            <w:r>
              <w:rPr>
                <w:rFonts w:hint="eastAsia"/>
                <w:sz w:val="21"/>
                <w:szCs w:val="21"/>
              </w:rPr>
              <w:t>拟征求意见相关方</w:t>
            </w:r>
          </w:p>
        </w:tc>
        <w:tc>
          <w:tcPr>
            <w:tcW w:w="6949" w:type="dxa"/>
            <w:gridSpan w:val="4"/>
            <w:noWrap w:val="0"/>
            <w:vAlign w:val="center"/>
          </w:tcPr>
          <w:p>
            <w:pPr>
              <w:numPr>
                <w:ilvl w:val="0"/>
                <w:numId w:val="0"/>
              </w:numPr>
              <w:ind w:leftChars="0"/>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2123" w:type="dxa"/>
            <w:noWrap w:val="0"/>
            <w:vAlign w:val="center"/>
          </w:tcPr>
          <w:p>
            <w:pPr>
              <w:jc w:val="center"/>
              <w:rPr>
                <w:rFonts w:hint="eastAsia"/>
                <w:sz w:val="21"/>
                <w:szCs w:val="21"/>
              </w:rPr>
            </w:pPr>
            <w:r>
              <w:rPr>
                <w:rFonts w:hint="eastAsia"/>
                <w:sz w:val="21"/>
                <w:szCs w:val="21"/>
              </w:rPr>
              <w:t>标准起草牵头单位</w:t>
            </w:r>
          </w:p>
        </w:tc>
        <w:tc>
          <w:tcPr>
            <w:tcW w:w="6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Chars="100"/>
              <w:textAlignment w:val="auto"/>
              <w:rPr>
                <w:rFonts w:hint="eastAsia"/>
                <w:sz w:val="21"/>
                <w:szCs w:val="21"/>
              </w:rPr>
            </w:pPr>
            <w:r>
              <w:rPr>
                <w:rFonts w:hint="eastAsia"/>
                <w:sz w:val="21"/>
                <w:szCs w:val="21"/>
              </w:rPr>
              <w:t>单位名称：</w:t>
            </w:r>
          </w:p>
          <w:p>
            <w:pPr>
              <w:keepNext w:val="0"/>
              <w:keepLines w:val="0"/>
              <w:pageBreakBefore w:val="0"/>
              <w:widowControl w:val="0"/>
              <w:kinsoku/>
              <w:wordWrap/>
              <w:overflowPunct/>
              <w:topLinePunct w:val="0"/>
              <w:autoSpaceDE/>
              <w:autoSpaceDN/>
              <w:bidi w:val="0"/>
              <w:adjustRightInd/>
              <w:snapToGrid/>
              <w:spacing w:line="360" w:lineRule="auto"/>
              <w:ind w:leftChars="100"/>
              <w:textAlignment w:val="auto"/>
              <w:rPr>
                <w:rFonts w:hint="eastAsia"/>
                <w:sz w:val="21"/>
                <w:szCs w:val="21"/>
                <w:lang w:val="en-US" w:eastAsia="zh-CN"/>
              </w:rPr>
            </w:pPr>
            <w:r>
              <w:rPr>
                <w:rFonts w:hint="eastAsia"/>
                <w:sz w:val="21"/>
                <w:szCs w:val="21"/>
              </w:rPr>
              <w:t>负</w:t>
            </w:r>
            <w:r>
              <w:rPr>
                <w:rFonts w:hint="eastAsia"/>
                <w:sz w:val="21"/>
                <w:szCs w:val="21"/>
                <w:lang w:val="en-US" w:eastAsia="zh-CN"/>
              </w:rPr>
              <w:t xml:space="preserve"> </w:t>
            </w:r>
            <w:r>
              <w:rPr>
                <w:rFonts w:hint="eastAsia"/>
                <w:sz w:val="21"/>
                <w:szCs w:val="21"/>
              </w:rPr>
              <w:t>责</w:t>
            </w:r>
            <w:r>
              <w:rPr>
                <w:rFonts w:hint="eastAsia"/>
                <w:sz w:val="21"/>
                <w:szCs w:val="21"/>
                <w:lang w:val="en-US" w:eastAsia="zh-CN"/>
              </w:rPr>
              <w:t xml:space="preserve"> </w:t>
            </w:r>
            <w:r>
              <w:rPr>
                <w:rFonts w:hint="eastAsia"/>
                <w:sz w:val="21"/>
                <w:szCs w:val="21"/>
              </w:rPr>
              <w:t>人：（签名</w:t>
            </w:r>
            <w:r>
              <w:rPr>
                <w:rFonts w:hint="eastAsia"/>
                <w:sz w:val="21"/>
                <w:szCs w:val="21"/>
                <w:lang w:eastAsia="zh-CN"/>
              </w:rPr>
              <w:t>、</w:t>
            </w:r>
            <w:r>
              <w:rPr>
                <w:rFonts w:hint="eastAsia"/>
                <w:sz w:val="21"/>
                <w:szCs w:val="21"/>
              </w:rPr>
              <w:t xml:space="preserve">盖公章）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Chars="100"/>
              <w:textAlignment w:val="auto"/>
              <w:rPr>
                <w:rFonts w:hint="eastAsia"/>
                <w:sz w:val="21"/>
                <w:szCs w:val="21"/>
              </w:rPr>
            </w:pPr>
            <w:r>
              <w:rPr>
                <w:rFonts w:hint="eastAsia"/>
                <w:sz w:val="21"/>
                <w:szCs w:val="21"/>
                <w:lang w:val="en-US" w:eastAsia="zh-CN"/>
              </w:rPr>
              <w:t xml:space="preserve">                                           </w:t>
            </w:r>
            <w:r>
              <w:rPr>
                <w:rFonts w:hint="eastAsia"/>
                <w:sz w:val="21"/>
                <w:szCs w:val="21"/>
              </w:rPr>
              <w:t xml:space="preserve">年    月    日    </w:t>
            </w:r>
          </w:p>
        </w:tc>
      </w:tr>
    </w:tbl>
    <w:p>
      <w:pPr>
        <w:rPr>
          <w:rFonts w:hint="default"/>
          <w:sz w:val="24"/>
          <w:szCs w:val="24"/>
        </w:rPr>
        <w:sectPr>
          <w:headerReference r:id="rId3" w:type="default"/>
          <w:footerReference r:id="rId4" w:type="default"/>
          <w:pgSz w:w="11910" w:h="16840"/>
          <w:pgMar w:top="1701" w:right="1474" w:bottom="1440" w:left="1587" w:header="1600" w:footer="964" w:gutter="0"/>
          <w:lnNumType w:countBy="0" w:distance="360"/>
          <w:pgNumType w:fmt="numberInDash" w:start="1"/>
          <w:cols w:space="720" w:num="1"/>
        </w:sectPr>
      </w:pPr>
    </w:p>
    <w:p>
      <w:pPr>
        <w:pStyle w:val="6"/>
        <w:keepNext w:val="0"/>
        <w:keepLines w:val="0"/>
        <w:pageBreakBefore w:val="0"/>
        <w:widowControl w:val="0"/>
        <w:kinsoku w:val="0"/>
        <w:wordWrap/>
        <w:overflowPunct w:val="0"/>
        <w:topLinePunct w:val="0"/>
        <w:autoSpaceDE/>
        <w:autoSpaceDN/>
        <w:bidi w:val="0"/>
        <w:adjustRightInd/>
        <w:snapToGrid/>
        <w:spacing w:before="0"/>
        <w:ind w:left="0" w:firstLine="0"/>
        <w:jc w:val="left"/>
        <w:textAlignment w:val="auto"/>
        <w:rPr>
          <w:rFonts w:hint="default" w:ascii="Times New Roman" w:hAnsi="Times New Roman" w:eastAsia="Times New Roman"/>
          <w:sz w:val="14"/>
          <w:szCs w:val="24"/>
        </w:rPr>
      </w:pPr>
      <w:r>
        <w:rPr>
          <w:rFonts w:hint="eastAsia" w:ascii="黑体" w:hAnsi="黑体" w:eastAsia="黑体" w:cs="黑体"/>
          <w:b w:val="0"/>
          <w:bCs/>
          <w:sz w:val="28"/>
          <w:szCs w:val="28"/>
          <w:lang w:val="en-US" w:eastAsia="zh-CN"/>
        </w:rPr>
        <w:t>附件2</w:t>
      </w:r>
      <w:r>
        <w:rPr>
          <w:rFonts w:hint="eastAsia" w:ascii="黑体" w:hAnsi="黑体" w:eastAsia="黑体" w:cs="黑体"/>
          <w:b/>
          <w:sz w:val="28"/>
          <w:szCs w:val="28"/>
          <w:lang w:val="en-US" w:eastAsia="zh-CN"/>
        </w:rPr>
        <w:t xml:space="preserve">                              </w:t>
      </w:r>
      <w:r>
        <w:rPr>
          <w:rFonts w:hint="eastAsia" w:ascii="方正小标宋简体" w:hAnsi="方正小标宋简体" w:eastAsia="方正小标宋简体" w:cs="方正小标宋简体"/>
          <w:b w:val="0"/>
          <w:bCs/>
          <w:sz w:val="36"/>
          <w:szCs w:val="24"/>
        </w:rPr>
        <w:t>团体标准编制</w:t>
      </w:r>
      <w:r>
        <w:rPr>
          <w:rFonts w:hint="eastAsia" w:ascii="方正小标宋简体" w:hAnsi="方正小标宋简体" w:eastAsia="方正小标宋简体" w:cs="方正小标宋简体"/>
          <w:b w:val="0"/>
          <w:bCs/>
          <w:sz w:val="36"/>
          <w:szCs w:val="24"/>
          <w:lang w:val="en-US" w:eastAsia="zh-CN"/>
        </w:rPr>
        <w:t>组</w:t>
      </w:r>
      <w:r>
        <w:rPr>
          <w:rFonts w:hint="eastAsia" w:ascii="方正小标宋简体" w:hAnsi="方正小标宋简体" w:eastAsia="方正小标宋简体" w:cs="方正小标宋简体"/>
          <w:b w:val="0"/>
          <w:bCs/>
          <w:sz w:val="36"/>
          <w:szCs w:val="24"/>
        </w:rPr>
        <w:t>成员情况表</w:t>
      </w:r>
    </w:p>
    <w:tbl>
      <w:tblPr>
        <w:tblStyle w:val="9"/>
        <w:tblW w:w="13997" w:type="dxa"/>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090"/>
        <w:gridCol w:w="680"/>
        <w:gridCol w:w="1290"/>
        <w:gridCol w:w="388"/>
        <w:gridCol w:w="2122"/>
        <w:gridCol w:w="1460"/>
        <w:gridCol w:w="662"/>
        <w:gridCol w:w="1878"/>
        <w:gridCol w:w="3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建议项目名称</w:t>
            </w:r>
          </w:p>
        </w:tc>
        <w:tc>
          <w:tcPr>
            <w:tcW w:w="23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项目编号</w:t>
            </w:r>
          </w:p>
        </w:tc>
        <w:tc>
          <w:tcPr>
            <w:tcW w:w="2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18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牵头起草单位</w:t>
            </w: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 系 人</w:t>
            </w:r>
          </w:p>
        </w:tc>
        <w:tc>
          <w:tcPr>
            <w:tcW w:w="23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联系电话</w:t>
            </w:r>
          </w:p>
        </w:tc>
        <w:tc>
          <w:tcPr>
            <w:tcW w:w="2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18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电子邮箱</w:t>
            </w: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39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line="240" w:lineRule="auto"/>
              <w:ind w:left="1"/>
              <w:jc w:val="center"/>
              <w:rPr>
                <w:rFonts w:hint="eastAsia" w:asciiTheme="minorEastAsia" w:hAnsiTheme="minorEastAsia" w:eastAsiaTheme="minorEastAsia" w:cstheme="minorEastAsia"/>
                <w:sz w:val="24"/>
                <w:szCs w:val="24"/>
              </w:rPr>
            </w:pPr>
            <w:r>
              <w:rPr>
                <w:rFonts w:hint="eastAsia" w:ascii="黑体" w:hAnsi="黑体" w:eastAsia="黑体" w:cs="黑体"/>
                <w:b w:val="0"/>
                <w:bCs/>
                <w:sz w:val="28"/>
                <w:szCs w:val="28"/>
              </w:rPr>
              <w:t>工作组成员情况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序号</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姓名</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组内任职</w:t>
            </w: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职称</w:t>
            </w: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专职/兼职</w:t>
            </w: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专业方向</w:t>
            </w: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所属单位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 长</w:t>
            </w: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4"/>
              <w:kinsoku w:val="0"/>
              <w:overflowPunct w:val="0"/>
              <w:spacing w:line="482" w:lineRule="exact"/>
              <w:ind w:left="67"/>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line="482" w:lineRule="exact"/>
              <w:ind w:left="67"/>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bl>
    <w:p>
      <w:pPr>
        <w:rPr>
          <w:rFonts w:hint="default"/>
          <w:sz w:val="24"/>
          <w:szCs w:val="24"/>
        </w:rPr>
        <w:sectPr>
          <w:pgSz w:w="16840" w:h="11910" w:orient="landscape"/>
          <w:pgMar w:top="1638" w:right="1661" w:bottom="1474" w:left="1446" w:header="1531" w:footer="964" w:gutter="0"/>
          <w:lnNumType w:countBy="0" w:distance="360"/>
          <w:pgNumType w:fmt="numberInDash"/>
          <w:cols w:space="720" w:num="1"/>
        </w:sectPr>
      </w:pPr>
    </w:p>
    <w:p>
      <w:pPr>
        <w:pStyle w:val="2"/>
        <w:keepNext w:val="0"/>
        <w:keepLines w:val="0"/>
        <w:pageBreakBefore w:val="0"/>
        <w:widowControl w:val="0"/>
        <w:kinsoku w:val="0"/>
        <w:wordWrap/>
        <w:overflowPunct w:val="0"/>
        <w:topLinePunct w:val="0"/>
        <w:autoSpaceDE/>
        <w:autoSpaceDN/>
        <w:bidi w:val="0"/>
        <w:adjustRightInd/>
        <w:snapToGrid/>
        <w:spacing w:before="0" w:after="0" w:afterLines="100" w:line="580" w:lineRule="exact"/>
        <w:ind w:left="0" w:leftChars="0" w:firstLine="0" w:firstLineChars="0"/>
        <w:jc w:val="both"/>
        <w:textAlignment w:val="auto"/>
        <w:rPr>
          <w:rFonts w:hint="default" w:ascii="Times New Roman" w:hAnsi="Times New Roman" w:eastAsia="Times New Roman"/>
          <w:sz w:val="14"/>
          <w:szCs w:val="24"/>
        </w:rPr>
      </w:pPr>
      <w:r>
        <w:rPr>
          <w:rFonts w:hint="eastAsia" w:ascii="黑体" w:hAnsi="黑体" w:eastAsia="黑体" w:cs="黑体"/>
          <w:b w:val="0"/>
          <w:bCs/>
          <w:kern w:val="2"/>
          <w:sz w:val="28"/>
          <w:szCs w:val="28"/>
          <w:lang w:val="en-US" w:eastAsia="zh-CN" w:bidi="ar-SA"/>
        </w:rPr>
        <w:t xml:space="preserve">附件3            </w:t>
      </w:r>
      <w:r>
        <w:rPr>
          <w:rFonts w:hint="eastAsia" w:ascii="方正小标宋简体" w:hAnsi="方正小标宋简体" w:eastAsia="方正小标宋简体" w:cs="方正小标宋简体"/>
          <w:b w:val="0"/>
          <w:bCs/>
          <w:sz w:val="36"/>
          <w:szCs w:val="24"/>
          <w:lang w:val="en-US" w:eastAsia="zh-CN"/>
        </w:rPr>
        <w:t>团体标准</w:t>
      </w:r>
      <w:r>
        <w:rPr>
          <w:rFonts w:hint="eastAsia" w:ascii="方正小标宋简体" w:hAnsi="方正小标宋简体" w:cs="方正小标宋简体"/>
          <w:b w:val="0"/>
          <w:bCs/>
          <w:sz w:val="36"/>
          <w:szCs w:val="24"/>
          <w:lang w:val="en-US" w:eastAsia="zh-CN"/>
        </w:rPr>
        <w:t>立项审核意见</w:t>
      </w:r>
      <w:r>
        <w:rPr>
          <w:rFonts w:hint="eastAsia" w:ascii="方正小标宋简体" w:hAnsi="方正小标宋简体" w:eastAsia="方正小标宋简体" w:cs="方正小标宋简体"/>
          <w:b w:val="0"/>
          <w:bCs/>
          <w:sz w:val="36"/>
          <w:szCs w:val="24"/>
          <w:lang w:val="en-US" w:eastAsia="zh-CN"/>
        </w:rPr>
        <w:t>单</w:t>
      </w:r>
    </w:p>
    <w:tbl>
      <w:tblPr>
        <w:tblStyle w:val="16"/>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8"/>
        <w:gridCol w:w="4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880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21" w:lineRule="auto"/>
              <w:ind w:left="365"/>
              <w:jc w:val="both"/>
              <w:textAlignment w:val="auto"/>
              <w:rPr>
                <w:sz w:val="28"/>
                <w:szCs w:val="28"/>
              </w:rPr>
            </w:pPr>
            <w:r>
              <w:rPr>
                <w:rFonts w:hint="eastAsia"/>
                <w:spacing w:val="4"/>
                <w:sz w:val="28"/>
                <w:szCs w:val="28"/>
                <w:lang w:val="en-US" w:eastAsia="zh-CN"/>
              </w:rPr>
              <w:t>申请立项的</w:t>
            </w:r>
            <w:r>
              <w:rPr>
                <w:spacing w:val="4"/>
                <w:sz w:val="28"/>
                <w:szCs w:val="28"/>
              </w:rPr>
              <w:t>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2" w:hRule="atLeast"/>
          <w:jc w:val="center"/>
        </w:trPr>
        <w:tc>
          <w:tcPr>
            <w:tcW w:w="8804" w:type="dxa"/>
            <w:gridSpan w:val="2"/>
            <w:vAlign w:val="top"/>
          </w:tcPr>
          <w:p>
            <w:pPr>
              <w:pStyle w:val="15"/>
              <w:spacing w:before="262" w:line="221" w:lineRule="auto"/>
              <w:ind w:left="520"/>
              <w:rPr>
                <w:b/>
                <w:bCs/>
                <w:spacing w:val="4"/>
                <w:sz w:val="28"/>
                <w:szCs w:val="28"/>
              </w:rPr>
            </w:pPr>
            <w:r>
              <w:rPr>
                <w:rFonts w:hint="eastAsia"/>
                <w:b/>
                <w:bCs/>
                <w:spacing w:val="4"/>
                <w:sz w:val="28"/>
                <w:szCs w:val="28"/>
                <w:lang w:val="en-US" w:eastAsia="zh-CN"/>
              </w:rPr>
              <w:t>立项审核</w:t>
            </w:r>
            <w:r>
              <w:rPr>
                <w:b/>
                <w:bCs/>
                <w:spacing w:val="4"/>
                <w:sz w:val="28"/>
                <w:szCs w:val="28"/>
              </w:rPr>
              <w:t>意见：</w:t>
            </w:r>
          </w:p>
          <w:p>
            <w:pPr>
              <w:pStyle w:val="15"/>
              <w:spacing w:before="182" w:line="221" w:lineRule="auto"/>
              <w:ind w:left="520"/>
              <w:rPr>
                <w:rFonts w:hint="eastAsia"/>
                <w:spacing w:val="7"/>
                <w:sz w:val="28"/>
                <w:szCs w:val="28"/>
                <w:lang w:val="en-US" w:eastAsia="zh-CN"/>
              </w:rPr>
            </w:pPr>
            <w:r>
              <w:rPr>
                <w:spacing w:val="7"/>
                <w:sz w:val="28"/>
                <w:szCs w:val="28"/>
              </w:rPr>
              <w:t>□同意该</w:t>
            </w:r>
            <w:r>
              <w:rPr>
                <w:rFonts w:hint="eastAsia"/>
                <w:spacing w:val="7"/>
                <w:sz w:val="28"/>
                <w:szCs w:val="28"/>
                <w:lang w:val="en-US" w:eastAsia="zh-CN"/>
              </w:rPr>
              <w:t>标准立项并按申请计划进行编制</w:t>
            </w:r>
          </w:p>
          <w:p>
            <w:pPr>
              <w:pStyle w:val="15"/>
              <w:spacing w:before="182" w:line="221" w:lineRule="auto"/>
              <w:ind w:left="520"/>
              <w:rPr>
                <w:rFonts w:hint="default"/>
                <w:spacing w:val="7"/>
                <w:sz w:val="28"/>
                <w:szCs w:val="28"/>
                <w:lang w:val="en-US" w:eastAsia="zh-CN"/>
              </w:rPr>
            </w:pPr>
            <w:r>
              <w:rPr>
                <w:rFonts w:hint="eastAsia"/>
                <w:spacing w:val="7"/>
                <w:sz w:val="28"/>
                <w:szCs w:val="28"/>
                <w:lang w:val="en-US" w:eastAsia="zh-CN"/>
              </w:rPr>
              <w:t>完善建议：</w:t>
            </w:r>
          </w:p>
          <w:p>
            <w:pPr>
              <w:pStyle w:val="15"/>
              <w:spacing w:before="182" w:line="221" w:lineRule="auto"/>
              <w:ind w:left="520"/>
              <w:rPr>
                <w:rFonts w:hint="default"/>
                <w:spacing w:val="7"/>
                <w:sz w:val="28"/>
                <w:szCs w:val="28"/>
                <w:lang w:val="en-US" w:eastAsia="zh-CN"/>
              </w:rPr>
            </w:pPr>
          </w:p>
          <w:p>
            <w:pPr>
              <w:pStyle w:val="15"/>
              <w:spacing w:before="182" w:line="221" w:lineRule="auto"/>
              <w:ind w:left="520"/>
              <w:rPr>
                <w:spacing w:val="5"/>
                <w:sz w:val="28"/>
                <w:szCs w:val="28"/>
              </w:rPr>
            </w:pPr>
          </w:p>
          <w:p>
            <w:pPr>
              <w:pStyle w:val="15"/>
              <w:spacing w:before="182" w:line="221" w:lineRule="auto"/>
              <w:ind w:left="520"/>
              <w:rPr>
                <w:spacing w:val="5"/>
                <w:sz w:val="28"/>
                <w:szCs w:val="28"/>
              </w:rPr>
            </w:pPr>
          </w:p>
          <w:p>
            <w:pPr>
              <w:pStyle w:val="15"/>
              <w:spacing w:before="182" w:line="221" w:lineRule="auto"/>
              <w:ind w:left="520"/>
              <w:rPr>
                <w:spacing w:val="5"/>
                <w:sz w:val="28"/>
                <w:szCs w:val="28"/>
              </w:rPr>
            </w:pPr>
          </w:p>
          <w:p>
            <w:pPr>
              <w:pStyle w:val="15"/>
              <w:spacing w:before="182" w:line="221" w:lineRule="auto"/>
              <w:ind w:left="520"/>
              <w:rPr>
                <w:spacing w:val="5"/>
                <w:sz w:val="28"/>
                <w:szCs w:val="28"/>
              </w:rPr>
            </w:pPr>
          </w:p>
          <w:p>
            <w:pPr>
              <w:pStyle w:val="15"/>
              <w:spacing w:before="182" w:line="221" w:lineRule="auto"/>
              <w:ind w:left="520"/>
              <w:rPr>
                <w:rFonts w:hint="default" w:eastAsia="宋体"/>
                <w:spacing w:val="5"/>
                <w:sz w:val="28"/>
                <w:szCs w:val="28"/>
                <w:lang w:val="en-US" w:eastAsia="zh-CN"/>
              </w:rPr>
            </w:pPr>
            <w:r>
              <w:rPr>
                <w:spacing w:val="5"/>
                <w:sz w:val="28"/>
                <w:szCs w:val="28"/>
              </w:rPr>
              <w:t>□不同意该</w:t>
            </w:r>
            <w:r>
              <w:rPr>
                <w:rFonts w:hint="eastAsia"/>
                <w:spacing w:val="5"/>
                <w:sz w:val="28"/>
                <w:szCs w:val="28"/>
                <w:lang w:val="en-US" w:eastAsia="zh-CN"/>
              </w:rPr>
              <w:t>立项申请</w:t>
            </w:r>
          </w:p>
          <w:p>
            <w:pPr>
              <w:pStyle w:val="15"/>
              <w:spacing w:before="182" w:line="221" w:lineRule="auto"/>
              <w:ind w:left="520"/>
              <w:rPr>
                <w:sz w:val="28"/>
                <w:szCs w:val="28"/>
              </w:rPr>
            </w:pPr>
            <w:r>
              <w:rPr>
                <w:spacing w:val="5"/>
                <w:sz w:val="28"/>
                <w:szCs w:val="28"/>
              </w:rPr>
              <w:t>意见如下：</w:t>
            </w:r>
          </w:p>
          <w:p>
            <w:pPr>
              <w:spacing w:line="249" w:lineRule="auto"/>
              <w:rPr>
                <w:rFonts w:ascii="Arial"/>
                <w:sz w:val="28"/>
                <w:szCs w:val="28"/>
              </w:rPr>
            </w:pPr>
          </w:p>
          <w:p>
            <w:pPr>
              <w:spacing w:line="249"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pStyle w:val="15"/>
              <w:spacing w:before="2" w:line="221" w:lineRule="auto"/>
              <w:ind w:left="520"/>
              <w:rPr>
                <w:rFonts w:hint="eastAsia"/>
                <w:spacing w:val="-24"/>
                <w:sz w:val="28"/>
                <w:szCs w:val="28"/>
                <w:lang w:val="en-US" w:eastAsia="zh-CN"/>
              </w:rPr>
            </w:pPr>
            <w:r>
              <w:rPr>
                <w:spacing w:val="-24"/>
                <w:sz w:val="28"/>
                <w:szCs w:val="28"/>
              </w:rPr>
              <w:t>□</w:t>
            </w:r>
            <w:r>
              <w:rPr>
                <w:rFonts w:hint="eastAsia"/>
                <w:spacing w:val="-24"/>
                <w:sz w:val="28"/>
                <w:szCs w:val="28"/>
                <w:lang w:val="en-US" w:eastAsia="zh-CN"/>
              </w:rPr>
              <w:t>弃权</w:t>
            </w:r>
          </w:p>
          <w:p>
            <w:pPr>
              <w:pStyle w:val="15"/>
              <w:spacing w:before="2" w:line="221" w:lineRule="auto"/>
              <w:ind w:left="520"/>
              <w:rPr>
                <w:rFonts w:hint="eastAsia"/>
                <w:spacing w:val="-24"/>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jc w:val="center"/>
        </w:trPr>
        <w:tc>
          <w:tcPr>
            <w:tcW w:w="4268" w:type="dxa"/>
            <w:vAlign w:val="top"/>
          </w:tcPr>
          <w:p>
            <w:pPr>
              <w:pStyle w:val="15"/>
              <w:spacing w:before="283" w:line="221" w:lineRule="auto"/>
              <w:ind w:left="349"/>
              <w:rPr>
                <w:sz w:val="28"/>
                <w:szCs w:val="28"/>
              </w:rPr>
            </w:pPr>
            <w:r>
              <w:rPr>
                <w:rFonts w:hint="eastAsia"/>
                <w:spacing w:val="4"/>
                <w:sz w:val="28"/>
                <w:szCs w:val="28"/>
                <w:lang w:val="en-US" w:eastAsia="zh-CN"/>
              </w:rPr>
              <w:t>评审</w:t>
            </w:r>
            <w:r>
              <w:rPr>
                <w:spacing w:val="4"/>
                <w:sz w:val="28"/>
                <w:szCs w:val="28"/>
              </w:rPr>
              <w:t>日期：</w:t>
            </w:r>
          </w:p>
        </w:tc>
        <w:tc>
          <w:tcPr>
            <w:tcW w:w="4536" w:type="dxa"/>
            <w:vAlign w:val="top"/>
          </w:tcPr>
          <w:p>
            <w:pPr>
              <w:pStyle w:val="15"/>
              <w:spacing w:before="247" w:line="221" w:lineRule="auto"/>
              <w:ind w:left="365"/>
              <w:rPr>
                <w:sz w:val="28"/>
                <w:szCs w:val="28"/>
              </w:rPr>
            </w:pPr>
            <w:r>
              <w:rPr>
                <w:spacing w:val="3"/>
                <w:sz w:val="28"/>
                <w:szCs w:val="28"/>
              </w:rPr>
              <w:t>签字：</w:t>
            </w:r>
          </w:p>
        </w:tc>
      </w:tr>
    </w:tbl>
    <w:p>
      <w:pPr>
        <w:pStyle w:val="2"/>
        <w:kinsoku w:val="0"/>
        <w:overflowPunct w:val="0"/>
        <w:ind w:left="0" w:leftChars="0" w:firstLine="0" w:firstLineChars="0"/>
        <w:jc w:val="left"/>
        <w:rPr>
          <w:rFonts w:hint="default"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附件4</w:t>
      </w:r>
    </w:p>
    <w:p>
      <w:pPr>
        <w:pStyle w:val="2"/>
        <w:kinsoku w:val="0"/>
        <w:overflowPunct w:val="0"/>
        <w:ind w:left="0" w:leftChars="0" w:firstLine="0" w:firstLineChars="0"/>
        <w:jc w:val="center"/>
        <w:rPr>
          <w:rFonts w:hint="eastAsia"/>
          <w:b w:val="0"/>
          <w:sz w:val="36"/>
          <w:szCs w:val="24"/>
        </w:rPr>
      </w:pPr>
      <w:r>
        <w:rPr>
          <w:rFonts w:hint="eastAsia" w:ascii="方正小标宋简体" w:hAnsi="方正小标宋简体" w:eastAsia="方正小标宋简体" w:cs="方正小标宋简体"/>
          <w:b w:val="0"/>
          <w:bCs/>
          <w:sz w:val="36"/>
          <w:szCs w:val="24"/>
          <w:lang w:val="en-US" w:eastAsia="zh-CN"/>
        </w:rPr>
        <w:t>XXX团体标准</w:t>
      </w:r>
      <w:r>
        <w:rPr>
          <w:rFonts w:hint="eastAsia" w:ascii="方正小标宋简体" w:hAnsi="方正小标宋简体" w:eastAsia="方正小标宋简体" w:cs="方正小标宋简体"/>
          <w:b w:val="0"/>
          <w:bCs/>
          <w:sz w:val="36"/>
          <w:szCs w:val="24"/>
        </w:rPr>
        <w:t>编制说明</w:t>
      </w:r>
    </w:p>
    <w:p>
      <w:pPr>
        <w:pStyle w:val="6"/>
        <w:kinsoku w:val="0"/>
        <w:overflowPunct w:val="0"/>
        <w:spacing w:before="9"/>
        <w:ind w:left="0" w:firstLine="0"/>
        <w:rPr>
          <w:rFonts w:hint="eastAsia" w:ascii="微软雅黑" w:hAnsi="微软雅黑" w:eastAsia="微软雅黑"/>
          <w:b/>
          <w:sz w:val="45"/>
          <w:szCs w:val="24"/>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编制说明的题目中应明确项目名称，内容应包括：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一、工作简况，包括任务来源、协作单位、主要工作过程、主要起草人及其所做的工作等；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二、确定主要技术内容（如技术指标、参数、公式、性能要求、实验方法、检验规则等）的论据（包括试验、统计数据）；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三、主要试验（验证）的分析、综述，技术经济论证，预期的经济效果；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四、重大分歧意见的处理经过和依据；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五、贯彻该标准的要求和措施建议；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六、其它应予说明的事项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）采用国际标准和国外先进标准的程度，以及与国际、国外同类标准水平的对比情况；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）与有关的现行法律、法规和标准的关系；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）废止现行有效标准的建议；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w:t>
      </w:r>
    </w:p>
    <w:p>
      <w:pPr>
        <w:rPr>
          <w:rFonts w:hint="default" w:ascii="Times New Roman" w:hAnsi="Times New Roman" w:eastAsia="Times New Roman"/>
          <w:sz w:val="14"/>
          <w:szCs w:val="24"/>
        </w:rPr>
      </w:pPr>
      <w:r>
        <w:rPr>
          <w:rFonts w:hint="default" w:ascii="Times New Roman" w:hAnsi="Times New Roman" w:eastAsia="Times New Roman"/>
          <w:sz w:val="14"/>
          <w:szCs w:val="24"/>
        </w:rPr>
        <w:br w:type="page"/>
      </w:r>
    </w:p>
    <w:p>
      <w:pPr>
        <w:pStyle w:val="2"/>
        <w:keepNext w:val="0"/>
        <w:keepLines w:val="0"/>
        <w:pageBreakBefore w:val="0"/>
        <w:widowControl w:val="0"/>
        <w:kinsoku w:val="0"/>
        <w:wordWrap/>
        <w:overflowPunct w:val="0"/>
        <w:topLinePunct w:val="0"/>
        <w:autoSpaceDE/>
        <w:autoSpaceDN/>
        <w:bidi w:val="0"/>
        <w:adjustRightInd/>
        <w:snapToGrid/>
        <w:spacing w:after="0" w:afterLines="100"/>
        <w:ind w:left="0" w:leftChars="0" w:firstLine="0" w:firstLineChars="0"/>
        <w:jc w:val="left"/>
        <w:textAlignment w:val="auto"/>
        <w:rPr>
          <w:rFonts w:hint="eastAsia" w:ascii="方正小标宋简体" w:hAnsi="方正小标宋简体" w:eastAsia="方正小标宋简体" w:cs="方正小标宋简体"/>
          <w:b w:val="0"/>
          <w:bCs/>
          <w:kern w:val="2"/>
          <w:sz w:val="36"/>
          <w:szCs w:val="24"/>
          <w:lang w:val="en-US" w:eastAsia="zh-CN" w:bidi="zh-CN"/>
        </w:rPr>
      </w:pPr>
      <w:r>
        <w:rPr>
          <w:rFonts w:hint="eastAsia" w:ascii="黑体" w:hAnsi="黑体" w:eastAsia="黑体" w:cs="黑体"/>
          <w:b w:val="0"/>
          <w:bCs/>
          <w:kern w:val="2"/>
          <w:sz w:val="28"/>
          <w:szCs w:val="28"/>
          <w:lang w:val="en-US" w:eastAsia="zh-CN" w:bidi="ar-SA"/>
        </w:rPr>
        <w:t xml:space="preserve">附件5                   </w:t>
      </w:r>
      <w:r>
        <w:rPr>
          <w:rFonts w:hint="eastAsia" w:ascii="方正小标宋简体" w:hAnsi="方正小标宋简体" w:eastAsia="方正小标宋简体" w:cs="方正小标宋简体"/>
          <w:b w:val="0"/>
          <w:bCs/>
          <w:kern w:val="2"/>
          <w:sz w:val="36"/>
          <w:szCs w:val="24"/>
          <w:lang w:val="en-US" w:eastAsia="zh-CN" w:bidi="zh-CN"/>
        </w:rPr>
        <w:t>意见反馈表</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670"/>
        <w:gridCol w:w="1256"/>
        <w:gridCol w:w="2522"/>
        <w:gridCol w:w="1719"/>
        <w:gridCol w:w="27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1081" w:type="pct"/>
            <w:gridSpan w:val="2"/>
            <w:noWrap w:val="0"/>
            <w:vAlign w:val="top"/>
          </w:tcPr>
          <w:p>
            <w:pPr>
              <w:spacing w:before="120" w:after="120"/>
              <w:ind w:left="0" w:leftChars="0" w:firstLine="38" w:firstLineChars="16"/>
              <w:jc w:val="center"/>
              <w:rPr>
                <w:rFonts w:hint="eastAsia" w:ascii="宋体" w:hAnsi="宋体" w:cs="Arial" w:eastAsiaTheme="minorEastAsia"/>
                <w:sz w:val="24"/>
                <w:szCs w:val="24"/>
                <w:lang w:val="en-US" w:eastAsia="zh-CN"/>
              </w:rPr>
            </w:pPr>
            <w:r>
              <w:rPr>
                <w:rFonts w:hint="eastAsia"/>
                <w:sz w:val="24"/>
                <w:szCs w:val="24"/>
              </w:rPr>
              <w:t>标准名称</w:t>
            </w:r>
          </w:p>
        </w:tc>
        <w:tc>
          <w:tcPr>
            <w:tcW w:w="3918" w:type="pct"/>
            <w:gridSpan w:val="3"/>
            <w:noWrap w:val="0"/>
            <w:vAlign w:val="top"/>
          </w:tcPr>
          <w:p>
            <w:pPr>
              <w:spacing w:before="120" w:after="120"/>
              <w:jc w:val="center"/>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1081" w:type="pct"/>
            <w:gridSpan w:val="2"/>
            <w:noWrap w:val="0"/>
            <w:vAlign w:val="top"/>
          </w:tcPr>
          <w:p>
            <w:pPr>
              <w:spacing w:before="120" w:after="120"/>
              <w:ind w:left="0" w:leftChars="0" w:firstLine="38" w:firstLineChars="16"/>
              <w:jc w:val="center"/>
              <w:rPr>
                <w:rFonts w:hint="eastAsia" w:ascii="宋体" w:hAnsi="宋体" w:cs="Arial"/>
                <w:sz w:val="24"/>
                <w:szCs w:val="24"/>
                <w:lang w:val="en-US" w:eastAsia="zh-CN"/>
              </w:rPr>
            </w:pPr>
            <w:r>
              <w:rPr>
                <w:rFonts w:hint="eastAsia" w:ascii="宋体" w:hAnsi="宋体" w:cs="Arial"/>
                <w:sz w:val="24"/>
                <w:szCs w:val="24"/>
                <w:lang w:val="en-US" w:eastAsia="zh-CN"/>
              </w:rPr>
              <w:t>填 表 人</w:t>
            </w:r>
          </w:p>
        </w:tc>
        <w:tc>
          <w:tcPr>
            <w:tcW w:w="1416" w:type="pct"/>
            <w:tcBorders>
              <w:right w:val="single" w:color="auto" w:sz="4" w:space="0"/>
            </w:tcBorders>
            <w:noWrap w:val="0"/>
            <w:vAlign w:val="top"/>
          </w:tcPr>
          <w:p>
            <w:pPr>
              <w:spacing w:before="120" w:after="120"/>
              <w:jc w:val="center"/>
              <w:rPr>
                <w:rFonts w:ascii="宋体" w:hAnsi="宋体" w:cs="Arial"/>
                <w:sz w:val="24"/>
                <w:szCs w:val="24"/>
              </w:rPr>
            </w:pPr>
          </w:p>
        </w:tc>
        <w:tc>
          <w:tcPr>
            <w:tcW w:w="965" w:type="pct"/>
            <w:tcBorders>
              <w:left w:val="single" w:color="auto" w:sz="4" w:space="0"/>
              <w:right w:val="single" w:color="auto" w:sz="4" w:space="0"/>
            </w:tcBorders>
            <w:noWrap w:val="0"/>
            <w:vAlign w:val="top"/>
          </w:tcPr>
          <w:p>
            <w:pPr>
              <w:spacing w:before="120" w:after="120"/>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联系电话</w:t>
            </w:r>
          </w:p>
        </w:tc>
        <w:tc>
          <w:tcPr>
            <w:tcW w:w="1537" w:type="pct"/>
            <w:tcBorders>
              <w:left w:val="single" w:color="auto" w:sz="4" w:space="0"/>
            </w:tcBorders>
            <w:noWrap w:val="0"/>
            <w:vAlign w:val="top"/>
          </w:tcPr>
          <w:p>
            <w:pPr>
              <w:spacing w:before="120" w:after="120"/>
              <w:jc w:val="center"/>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1081" w:type="pct"/>
            <w:gridSpan w:val="2"/>
            <w:noWrap w:val="0"/>
            <w:vAlign w:val="top"/>
          </w:tcPr>
          <w:p>
            <w:pPr>
              <w:spacing w:before="120" w:after="120"/>
              <w:ind w:left="0" w:leftChars="0" w:firstLine="38" w:firstLineChars="16"/>
              <w:jc w:val="center"/>
              <w:rPr>
                <w:rFonts w:hint="default" w:ascii="宋体" w:hAnsi="宋体" w:cs="Arial"/>
                <w:sz w:val="24"/>
                <w:szCs w:val="24"/>
                <w:lang w:val="en-US" w:eastAsia="zh-CN"/>
              </w:rPr>
            </w:pPr>
            <w:r>
              <w:rPr>
                <w:rFonts w:hint="eastAsia" w:ascii="宋体" w:hAnsi="宋体" w:cs="Arial"/>
                <w:sz w:val="24"/>
                <w:szCs w:val="24"/>
                <w:lang w:val="en-US" w:eastAsia="zh-CN"/>
              </w:rPr>
              <w:t>单    位</w:t>
            </w:r>
          </w:p>
        </w:tc>
        <w:tc>
          <w:tcPr>
            <w:tcW w:w="3918" w:type="pct"/>
            <w:gridSpan w:val="3"/>
            <w:noWrap w:val="0"/>
            <w:vAlign w:val="top"/>
          </w:tcPr>
          <w:p>
            <w:pPr>
              <w:spacing w:before="120" w:after="120"/>
              <w:jc w:val="center"/>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376" w:type="pct"/>
            <w:noWrap w:val="0"/>
            <w:vAlign w:val="top"/>
          </w:tcPr>
          <w:p>
            <w:pPr>
              <w:spacing w:before="120" w:after="120"/>
              <w:jc w:val="center"/>
              <w:rPr>
                <w:rFonts w:ascii="宋体" w:hAnsi="宋体" w:cs="Arial" w:eastAsiaTheme="minorEastAsia"/>
                <w:kern w:val="2"/>
                <w:sz w:val="24"/>
                <w:szCs w:val="24"/>
                <w:lang w:val="en-US" w:eastAsia="zh-CN" w:bidi="ar-SA"/>
              </w:rPr>
            </w:pPr>
            <w:r>
              <w:rPr>
                <w:rFonts w:ascii="宋体" w:hAnsi="宋体" w:cs="Arial"/>
                <w:sz w:val="24"/>
                <w:szCs w:val="24"/>
              </w:rPr>
              <w:t>序号</w:t>
            </w:r>
          </w:p>
        </w:tc>
        <w:tc>
          <w:tcPr>
            <w:tcW w:w="705" w:type="pct"/>
            <w:noWrap w:val="0"/>
            <w:vAlign w:val="top"/>
          </w:tcPr>
          <w:p>
            <w:pPr>
              <w:spacing w:before="120" w:after="120"/>
              <w:jc w:val="center"/>
              <w:rPr>
                <w:rFonts w:ascii="宋体" w:hAnsi="宋体" w:cs="Arial" w:eastAsiaTheme="minorEastAsia"/>
                <w:kern w:val="2"/>
                <w:sz w:val="24"/>
                <w:szCs w:val="24"/>
                <w:lang w:val="en-US" w:eastAsia="zh-CN" w:bidi="ar-SA"/>
              </w:rPr>
            </w:pPr>
            <w:r>
              <w:rPr>
                <w:rFonts w:ascii="宋体" w:hAnsi="宋体" w:cs="Arial"/>
                <w:sz w:val="24"/>
                <w:szCs w:val="24"/>
              </w:rPr>
              <w:t>章条编号</w:t>
            </w:r>
          </w:p>
        </w:tc>
        <w:tc>
          <w:tcPr>
            <w:tcW w:w="3918" w:type="pct"/>
            <w:gridSpan w:val="3"/>
            <w:noWrap w:val="0"/>
            <w:vAlign w:val="top"/>
          </w:tcPr>
          <w:p>
            <w:pPr>
              <w:spacing w:before="120" w:after="120"/>
              <w:jc w:val="center"/>
              <w:rPr>
                <w:rFonts w:ascii="宋体" w:hAnsi="宋体" w:cs="Arial" w:eastAsiaTheme="minorEastAsia"/>
                <w:kern w:val="2"/>
                <w:sz w:val="24"/>
                <w:szCs w:val="24"/>
                <w:lang w:val="en-US" w:eastAsia="zh-CN" w:bidi="ar-SA"/>
              </w:rPr>
            </w:pPr>
            <w:r>
              <w:rPr>
                <w:rFonts w:ascii="宋体" w:hAnsi="宋体" w:cs="Arial"/>
                <w:sz w:val="24"/>
                <w:szCs w:val="24"/>
              </w:rPr>
              <w:t>修改意见（包括理由或依据）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ascii="宋体" w:hAnsi="宋体" w:cs="Arial"/>
                <w:sz w:val="24"/>
                <w:szCs w:val="24"/>
              </w:rPr>
            </w:pPr>
            <w:r>
              <w:rPr>
                <w:rFonts w:hint="eastAsia" w:ascii="宋体" w:hAnsi="宋体" w:cs="Arial"/>
                <w:sz w:val="24"/>
                <w:szCs w:val="24"/>
              </w:rPr>
              <w:t>1</w:t>
            </w:r>
          </w:p>
        </w:tc>
        <w:tc>
          <w:tcPr>
            <w:tcW w:w="705" w:type="pct"/>
            <w:noWrap w:val="0"/>
            <w:vAlign w:val="center"/>
          </w:tcPr>
          <w:p>
            <w:pPr>
              <w:spacing w:line="400" w:lineRule="atLeast"/>
              <w:jc w:val="center"/>
              <w:rPr>
                <w:rFonts w:hint="default" w:ascii="宋体" w:hAnsi="宋体" w:eastAsia="宋体" w:cs="Arial"/>
                <w:sz w:val="24"/>
                <w:szCs w:val="24"/>
                <w:lang w:val="en-US" w:eastAsia="zh-CN"/>
              </w:rPr>
            </w:pPr>
          </w:p>
        </w:tc>
        <w:tc>
          <w:tcPr>
            <w:tcW w:w="3918" w:type="pct"/>
            <w:gridSpan w:val="3"/>
            <w:noWrap w:val="0"/>
            <w:vAlign w:val="top"/>
          </w:tcPr>
          <w:p>
            <w:pPr>
              <w:spacing w:line="400" w:lineRule="atLeast"/>
              <w:ind w:firstLine="240" w:firstLineChars="100"/>
              <w:rPr>
                <w:rFonts w:hint="default" w:ascii="宋体" w:hAnsi="宋体" w:eastAsia="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r>
              <w:rPr>
                <w:rFonts w:hint="eastAsia" w:ascii="宋体" w:hAnsi="宋体" w:cs="Arial"/>
                <w:sz w:val="24"/>
                <w:szCs w:val="24"/>
              </w:rPr>
              <w:t>2</w:t>
            </w:r>
          </w:p>
        </w:tc>
        <w:tc>
          <w:tcPr>
            <w:tcW w:w="705" w:type="pct"/>
            <w:noWrap w:val="0"/>
            <w:vAlign w:val="center"/>
          </w:tcPr>
          <w:p>
            <w:pPr>
              <w:spacing w:line="400" w:lineRule="atLeast"/>
              <w:jc w:val="center"/>
              <w:rPr>
                <w:rFonts w:hint="eastAsia" w:ascii="宋体" w:hAnsi="宋体" w:eastAsia="宋体" w:cs="Arial"/>
                <w:sz w:val="24"/>
                <w:szCs w:val="24"/>
                <w:lang w:val="en-US" w:eastAsia="zh-CN"/>
              </w:rPr>
            </w:pPr>
          </w:p>
        </w:tc>
        <w:tc>
          <w:tcPr>
            <w:tcW w:w="3918" w:type="pct"/>
            <w:gridSpan w:val="3"/>
            <w:noWrap w:val="0"/>
            <w:vAlign w:val="top"/>
          </w:tcPr>
          <w:p>
            <w:pPr>
              <w:spacing w:line="400" w:lineRule="atLeast"/>
              <w:rPr>
                <w:rFonts w:hint="default" w:ascii="宋体" w:hAnsi="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3</w:t>
            </w:r>
          </w:p>
        </w:tc>
        <w:tc>
          <w:tcPr>
            <w:tcW w:w="705" w:type="pct"/>
            <w:noWrap w:val="0"/>
            <w:vAlign w:val="center"/>
          </w:tcPr>
          <w:p>
            <w:pPr>
              <w:spacing w:line="400" w:lineRule="atLeast"/>
              <w:jc w:val="center"/>
              <w:rPr>
                <w:rFonts w:hint="eastAsia" w:ascii="宋体" w:hAnsi="宋体" w:eastAsia="宋体" w:cs="Arial"/>
                <w:sz w:val="24"/>
                <w:szCs w:val="24"/>
                <w:lang w:val="en-US" w:eastAsia="zh-CN"/>
              </w:rPr>
            </w:pPr>
          </w:p>
        </w:tc>
        <w:tc>
          <w:tcPr>
            <w:tcW w:w="3918" w:type="pct"/>
            <w:gridSpan w:val="3"/>
            <w:noWrap w:val="0"/>
            <w:vAlign w:val="top"/>
          </w:tcPr>
          <w:p>
            <w:pPr>
              <w:spacing w:line="400" w:lineRule="atLeast"/>
              <w:rPr>
                <w:rFonts w:hint="default" w:ascii="宋体" w:hAnsi="宋体" w:eastAsia="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center"/>
          </w:tcPr>
          <w:p>
            <w:pPr>
              <w:spacing w:line="400" w:lineRule="atLeast"/>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4</w:t>
            </w:r>
          </w:p>
        </w:tc>
        <w:tc>
          <w:tcPr>
            <w:tcW w:w="705" w:type="pct"/>
            <w:noWrap w:val="0"/>
            <w:vAlign w:val="center"/>
          </w:tcPr>
          <w:p>
            <w:pPr>
              <w:spacing w:line="400" w:lineRule="atLeast"/>
              <w:jc w:val="center"/>
              <w:rPr>
                <w:rFonts w:hint="default" w:ascii="宋体" w:hAnsi="宋体" w:eastAsia="宋体" w:cs="Arial"/>
                <w:sz w:val="24"/>
                <w:szCs w:val="24"/>
                <w:lang w:val="en-US" w:eastAsia="zh-CN"/>
              </w:rPr>
            </w:pPr>
          </w:p>
        </w:tc>
        <w:tc>
          <w:tcPr>
            <w:tcW w:w="3918" w:type="pct"/>
            <w:gridSpan w:val="3"/>
            <w:noWrap w:val="0"/>
            <w:vAlign w:val="top"/>
          </w:tcPr>
          <w:p>
            <w:pPr>
              <w:spacing w:line="400" w:lineRule="atLeast"/>
              <w:ind w:left="315" w:hanging="360" w:hangingChars="150"/>
              <w:rPr>
                <w:rFonts w:hint="default" w:ascii="宋体" w:hAnsi="宋体" w:eastAsia="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360" w:lineRule="auto"/>
              <w:ind w:firstLine="425"/>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firstLine="240" w:firstLineChars="100"/>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left="315" w:hanging="360" w:hangingChars="150"/>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360" w:lineRule="auto"/>
              <w:ind w:firstLine="425"/>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firstLine="240" w:firstLineChars="100"/>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left="315" w:hanging="360" w:hangingChars="150"/>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360" w:lineRule="auto"/>
              <w:rPr>
                <w:rFonts w:hint="eastAsia" w:ascii="宋体" w:hAnsi="宋体"/>
                <w:sz w:val="24"/>
                <w:szCs w:val="24"/>
              </w:rPr>
            </w:pPr>
          </w:p>
        </w:tc>
      </w:tr>
    </w:tbl>
    <w:p>
      <w:pPr>
        <w:keepNext w:val="0"/>
        <w:keepLines w:val="0"/>
        <w:pageBreakBefore w:val="0"/>
        <w:widowControl w:val="0"/>
        <w:wordWrap/>
        <w:topLinePunct w:val="0"/>
        <w:autoSpaceDE/>
        <w:autoSpaceDN/>
        <w:bidi w:val="0"/>
        <w:adjustRightInd w:val="0"/>
        <w:snapToGrid w:val="0"/>
        <w:spacing w:before="0" w:beforeLines="50" w:line="360" w:lineRule="exact"/>
        <w:ind w:right="0" w:firstLine="480" w:firstLineChars="200"/>
        <w:jc w:val="righ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年    月    日</w:t>
      </w:r>
    </w:p>
    <w:p>
      <w:pPr>
        <w:pStyle w:val="6"/>
        <w:keepNext w:val="0"/>
        <w:keepLines w:val="0"/>
        <w:pageBreakBefore w:val="0"/>
        <w:widowControl w:val="0"/>
        <w:kinsoku w:val="0"/>
        <w:wordWrap/>
        <w:overflowPunct w:val="0"/>
        <w:topLinePunct w:val="0"/>
        <w:autoSpaceDE/>
        <w:autoSpaceDN/>
        <w:bidi w:val="0"/>
        <w:adjustRightInd w:val="0"/>
        <w:snapToGrid w:val="0"/>
        <w:spacing w:before="0" w:beforeLines="50" w:line="360" w:lineRule="exact"/>
        <w:ind w:left="0" w:right="0" w:firstLine="480" w:firstLineChars="200"/>
        <w:jc w:val="right"/>
        <w:textAlignment w:val="auto"/>
        <w:rPr>
          <w:rFonts w:hint="eastAsia" w:asciiTheme="minorEastAsia" w:hAnsiTheme="minorEastAsia" w:eastAsiaTheme="minorEastAsia" w:cstheme="minorEastAsia"/>
          <w:sz w:val="24"/>
          <w:szCs w:val="24"/>
        </w:rPr>
        <w:sectPr>
          <w:pgSz w:w="11910" w:h="16840"/>
          <w:pgMar w:top="1701" w:right="1474" w:bottom="1440" w:left="1587" w:header="1701" w:footer="964" w:gutter="0"/>
          <w:lnNumType w:countBy="0" w:distance="360"/>
          <w:pgNumType w:fmt="numberInDash"/>
          <w:cols w:space="0" w:num="1"/>
          <w:rtlGutter w:val="0"/>
          <w:docGrid w:linePitch="0" w:charSpace="0"/>
        </w:sectPr>
      </w:pPr>
    </w:p>
    <w:p>
      <w:pPr>
        <w:pStyle w:val="2"/>
        <w:kinsoku w:val="0"/>
        <w:overflowPunct w:val="0"/>
        <w:ind w:left="0" w:leftChars="0" w:firstLine="0" w:firstLineChars="0"/>
        <w:jc w:val="left"/>
        <w:rPr>
          <w:rFonts w:hint="eastAsia" w:ascii="方正小标宋简体" w:hAnsi="方正小标宋简体" w:eastAsia="方正小标宋简体" w:cs="方正小标宋简体"/>
          <w:b w:val="0"/>
          <w:bCs/>
          <w:sz w:val="36"/>
          <w:szCs w:val="24"/>
          <w:lang w:val="en-US" w:eastAsia="zh-CN"/>
        </w:rPr>
      </w:pPr>
      <w:r>
        <w:rPr>
          <w:rFonts w:hint="eastAsia" w:ascii="黑体" w:hAnsi="黑体" w:eastAsia="黑体" w:cs="黑体"/>
          <w:b w:val="0"/>
          <w:bCs/>
          <w:kern w:val="2"/>
          <w:sz w:val="28"/>
          <w:szCs w:val="28"/>
          <w:lang w:val="en-US" w:eastAsia="zh-CN" w:bidi="ar-SA"/>
        </w:rPr>
        <w:t xml:space="preserve">附件6                                  </w:t>
      </w:r>
      <w:r>
        <w:rPr>
          <w:rFonts w:hint="eastAsia" w:ascii="方正小标宋简体" w:hAnsi="方正小标宋简体" w:eastAsia="方正小标宋简体" w:cs="方正小标宋简体"/>
          <w:b w:val="0"/>
          <w:bCs/>
          <w:sz w:val="36"/>
          <w:szCs w:val="24"/>
          <w:lang w:val="en-US" w:eastAsia="zh-CN"/>
        </w:rPr>
        <w:t xml:space="preserve"> 征求意见汇总处理表</w:t>
      </w:r>
    </w:p>
    <w:tbl>
      <w:tblPr>
        <w:tblStyle w:val="9"/>
        <w:tblW w:w="13889"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704"/>
        <w:gridCol w:w="3217"/>
        <w:gridCol w:w="1181"/>
        <w:gridCol w:w="2036"/>
        <w:gridCol w:w="3646"/>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694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3"/>
              <w:jc w:val="both"/>
              <w:rPr>
                <w:rFonts w:hint="default"/>
                <w:sz w:val="24"/>
                <w:szCs w:val="24"/>
              </w:rPr>
            </w:pPr>
            <w:r>
              <w:rPr>
                <w:rFonts w:hint="eastAsia" w:ascii="宋体" w:hAnsi="宋体" w:eastAsia="宋体"/>
                <w:sz w:val="24"/>
                <w:szCs w:val="24"/>
              </w:rPr>
              <w:t>项目名称：</w:t>
            </w:r>
          </w:p>
        </w:tc>
        <w:tc>
          <w:tcPr>
            <w:tcW w:w="69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3"/>
              <w:jc w:val="both"/>
              <w:rPr>
                <w:rFonts w:hint="default"/>
                <w:sz w:val="24"/>
                <w:szCs w:val="24"/>
              </w:rPr>
            </w:pPr>
            <w:r>
              <w:rPr>
                <w:rFonts w:hint="eastAsia" w:ascii="宋体" w:hAnsi="宋体" w:eastAsia="宋体"/>
                <w:sz w:val="24"/>
                <w:szCs w:val="24"/>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3"/>
              <w:jc w:val="both"/>
              <w:rPr>
                <w:rFonts w:hint="default"/>
                <w:sz w:val="24"/>
                <w:szCs w:val="24"/>
              </w:rPr>
            </w:pPr>
            <w:r>
              <w:rPr>
                <w:rFonts w:hint="eastAsia" w:ascii="宋体" w:hAnsi="宋体" w:eastAsia="宋体"/>
                <w:sz w:val="24"/>
                <w:szCs w:val="24"/>
              </w:rPr>
              <w:t>填表人：</w:t>
            </w:r>
          </w:p>
        </w:tc>
        <w:tc>
          <w:tcPr>
            <w:tcW w:w="1134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3"/>
              <w:jc w:val="both"/>
              <w:rPr>
                <w:rFonts w:hint="default"/>
                <w:sz w:val="24"/>
                <w:szCs w:val="24"/>
              </w:rPr>
            </w:pPr>
            <w:r>
              <w:rPr>
                <w:rFonts w:hint="eastAsia" w:ascii="宋体" w:hAnsi="宋体" w:eastAsia="宋体"/>
                <w:sz w:val="24"/>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0" w:leftChars="0" w:hanging="100" w:hangingChars="42"/>
              <w:jc w:val="center"/>
              <w:rPr>
                <w:rFonts w:hint="default" w:ascii="宋体" w:hAnsi="宋体" w:eastAsia="宋体"/>
                <w:sz w:val="24"/>
                <w:szCs w:val="24"/>
              </w:rPr>
            </w:pPr>
            <w:r>
              <w:rPr>
                <w:rFonts w:hint="eastAsia" w:ascii="宋体" w:hAnsi="宋体" w:eastAsia="宋体"/>
                <w:sz w:val="24"/>
                <w:szCs w:val="24"/>
              </w:rPr>
              <w:t>序号</w:t>
            </w: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0" w:leftChars="0" w:hanging="100" w:hangingChars="42"/>
              <w:jc w:val="center"/>
              <w:rPr>
                <w:rFonts w:hint="default" w:ascii="宋体" w:hAnsi="宋体" w:eastAsia="宋体"/>
                <w:sz w:val="24"/>
                <w:szCs w:val="24"/>
              </w:rPr>
            </w:pPr>
            <w:r>
              <w:rPr>
                <w:rFonts w:hint="eastAsia" w:ascii="宋体" w:hAnsi="宋体" w:eastAsia="宋体"/>
                <w:sz w:val="24"/>
                <w:szCs w:val="24"/>
              </w:rPr>
              <w:t>章节号</w:t>
            </w: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3"/>
              <w:jc w:val="center"/>
              <w:rPr>
                <w:rFonts w:hint="default" w:ascii="宋体" w:hAnsi="宋体" w:eastAsia="宋体"/>
                <w:sz w:val="24"/>
                <w:szCs w:val="24"/>
              </w:rPr>
            </w:pPr>
            <w:r>
              <w:rPr>
                <w:rFonts w:hint="eastAsia" w:ascii="宋体" w:hAnsi="宋体" w:eastAsia="宋体"/>
                <w:sz w:val="24"/>
                <w:szCs w:val="24"/>
              </w:rPr>
              <w:t>原文</w:t>
            </w: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103"/>
              <w:jc w:val="center"/>
              <w:rPr>
                <w:rFonts w:hint="default" w:ascii="宋体" w:hAnsi="宋体" w:eastAsia="宋体"/>
                <w:sz w:val="24"/>
                <w:szCs w:val="24"/>
              </w:rPr>
            </w:pPr>
            <w:r>
              <w:rPr>
                <w:rFonts w:hint="eastAsia" w:ascii="宋体" w:hAnsi="宋体" w:eastAsia="宋体"/>
                <w:sz w:val="24"/>
                <w:szCs w:val="24"/>
              </w:rPr>
              <w:t>修改后内容</w:t>
            </w: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4"/>
              <w:kinsoku w:val="0"/>
              <w:overflowPunct w:val="0"/>
              <w:spacing w:before="67"/>
              <w:ind w:left="103"/>
              <w:jc w:val="center"/>
              <w:rPr>
                <w:rFonts w:hint="default" w:ascii="宋体" w:hAnsi="宋体" w:eastAsia="宋体"/>
                <w:sz w:val="24"/>
                <w:szCs w:val="24"/>
              </w:rPr>
            </w:pPr>
            <w:r>
              <w:rPr>
                <w:rFonts w:hint="eastAsia" w:ascii="宋体" w:hAnsi="宋体" w:eastAsia="宋体"/>
                <w:sz w:val="24"/>
                <w:szCs w:val="24"/>
              </w:rPr>
              <w:t>理由</w:t>
            </w: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snapToGrid/>
              <w:spacing w:before="67"/>
              <w:ind w:left="0"/>
              <w:jc w:val="center"/>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是否采纳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bl>
    <w:p>
      <w:pPr>
        <w:rPr>
          <w:rFonts w:hint="default"/>
          <w:sz w:val="24"/>
          <w:szCs w:val="24"/>
        </w:rPr>
        <w:sectPr>
          <w:pgSz w:w="16838" w:h="11911" w:orient="landscape"/>
          <w:pgMar w:top="1582" w:right="1701" w:bottom="1531" w:left="1440" w:header="1587" w:footer="907" w:gutter="0"/>
          <w:lnNumType w:countBy="0" w:distance="360"/>
          <w:pgNumType w:fmt="numberInDash"/>
          <w:cols w:space="0" w:num="1"/>
          <w:rtlGutter w:val="0"/>
          <w:docGrid w:linePitch="0" w:charSpace="0"/>
        </w:sectPr>
      </w:pPr>
    </w:p>
    <w:p>
      <w:pPr>
        <w:pStyle w:val="2"/>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jc w:val="both"/>
        <w:textAlignment w:val="auto"/>
        <w:rPr>
          <w:rFonts w:hint="default"/>
          <w:sz w:val="36"/>
          <w:szCs w:val="24"/>
          <w:lang w:val="en-US"/>
        </w:rPr>
      </w:pPr>
      <w:r>
        <w:rPr>
          <w:rFonts w:hint="eastAsia" w:ascii="黑体" w:hAnsi="黑体" w:eastAsia="黑体" w:cs="黑体"/>
          <w:b w:val="0"/>
          <w:bCs/>
          <w:kern w:val="2"/>
          <w:sz w:val="28"/>
          <w:szCs w:val="28"/>
          <w:lang w:val="en-US" w:eastAsia="zh-CN" w:bidi="ar-SA"/>
        </w:rPr>
        <w:t>附件7</w:t>
      </w:r>
    </w:p>
    <w:p>
      <w:pPr>
        <w:pStyle w:val="2"/>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jc w:val="center"/>
        <w:textAlignment w:val="auto"/>
        <w:rPr>
          <w:rFonts w:hint="eastAsia" w:ascii="方正小标宋简体" w:hAnsi="方正小标宋简体" w:eastAsia="方正小标宋简体" w:cs="方正小标宋简体"/>
          <w:b w:val="0"/>
          <w:bCs/>
          <w:sz w:val="36"/>
          <w:szCs w:val="24"/>
          <w:lang w:val="en-US" w:eastAsia="zh-CN"/>
        </w:rPr>
      </w:pPr>
      <w:r>
        <w:rPr>
          <w:rFonts w:hint="eastAsia" w:ascii="方正小标宋简体" w:hAnsi="方正小标宋简体" w:eastAsia="方正小标宋简体" w:cs="方正小标宋简体"/>
          <w:b w:val="0"/>
          <w:bCs/>
          <w:sz w:val="36"/>
          <w:szCs w:val="24"/>
          <w:lang w:val="en-US" w:eastAsia="zh-CN"/>
        </w:rPr>
        <w:t>专家审查会纪要</w:t>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kinsoku w:val="0"/>
        <w:overflowPunct w:val="0"/>
        <w:spacing w:before="0" w:line="381" w:lineRule="auto"/>
        <w:ind w:left="720" w:firstLine="0"/>
        <w:rPr>
          <w:rFonts w:hint="eastAsia"/>
          <w:sz w:val="30"/>
          <w:szCs w:val="24"/>
        </w:rPr>
      </w:pPr>
      <w:r>
        <w:rPr>
          <w:rFonts w:hint="eastAsia"/>
          <w:sz w:val="30"/>
          <w:szCs w:val="24"/>
        </w:rPr>
        <w:t>标准审查会议纪要一般应包括以下内容：</w:t>
      </w:r>
    </w:p>
    <w:p>
      <w:pPr>
        <w:pStyle w:val="6"/>
        <w:kinsoku w:val="0"/>
        <w:overflowPunct w:val="0"/>
        <w:spacing w:before="0" w:line="381" w:lineRule="auto"/>
        <w:ind w:left="720" w:firstLine="0"/>
        <w:rPr>
          <w:rFonts w:hint="eastAsia"/>
          <w:sz w:val="30"/>
          <w:szCs w:val="24"/>
        </w:rPr>
      </w:pPr>
      <w:r>
        <w:rPr>
          <w:rFonts w:hint="eastAsia"/>
          <w:sz w:val="30"/>
          <w:szCs w:val="24"/>
        </w:rPr>
        <w:t>一、会议召开的时间、地点，会议代表及专家组情况；</w:t>
      </w:r>
    </w:p>
    <w:p>
      <w:pPr>
        <w:pStyle w:val="6"/>
        <w:kinsoku w:val="0"/>
        <w:overflowPunct w:val="0"/>
        <w:spacing w:before="0" w:line="381" w:lineRule="auto"/>
        <w:ind w:left="720" w:firstLine="0"/>
        <w:rPr>
          <w:rFonts w:hint="eastAsia"/>
          <w:sz w:val="30"/>
          <w:szCs w:val="24"/>
        </w:rPr>
      </w:pPr>
      <w:r>
        <w:rPr>
          <w:rFonts w:hint="eastAsia"/>
          <w:sz w:val="30"/>
          <w:szCs w:val="24"/>
        </w:rPr>
        <w:t>二、会议议题；</w:t>
      </w:r>
    </w:p>
    <w:p>
      <w:pPr>
        <w:pStyle w:val="6"/>
        <w:kinsoku w:val="0"/>
        <w:overflowPunct w:val="0"/>
        <w:spacing w:before="0" w:line="381" w:lineRule="auto"/>
        <w:ind w:left="720" w:firstLine="0"/>
        <w:rPr>
          <w:rFonts w:hint="eastAsia"/>
          <w:sz w:val="30"/>
          <w:szCs w:val="24"/>
        </w:rPr>
      </w:pPr>
      <w:r>
        <w:rPr>
          <w:rFonts w:hint="eastAsia"/>
          <w:sz w:val="30"/>
          <w:szCs w:val="24"/>
        </w:rPr>
        <w:t>三、会议内容，会议过程简介；</w:t>
      </w:r>
    </w:p>
    <w:p>
      <w:pPr>
        <w:pStyle w:val="6"/>
        <w:kinsoku w:val="0"/>
        <w:overflowPunct w:val="0"/>
        <w:spacing w:before="0" w:line="381" w:lineRule="auto"/>
        <w:ind w:left="720" w:firstLine="0"/>
        <w:rPr>
          <w:rFonts w:hint="eastAsia"/>
          <w:sz w:val="30"/>
          <w:szCs w:val="24"/>
        </w:rPr>
      </w:pPr>
      <w:r>
        <w:rPr>
          <w:rFonts w:hint="eastAsia"/>
          <w:sz w:val="30"/>
          <w:szCs w:val="24"/>
        </w:rPr>
        <w:t>四、对标准的修改意见；</w:t>
      </w:r>
    </w:p>
    <w:p>
      <w:pPr>
        <w:pStyle w:val="6"/>
        <w:kinsoku w:val="0"/>
        <w:overflowPunct w:val="0"/>
        <w:spacing w:before="0" w:line="381" w:lineRule="auto"/>
        <w:ind w:left="720" w:firstLine="0"/>
        <w:rPr>
          <w:rFonts w:hint="eastAsia"/>
          <w:sz w:val="30"/>
          <w:szCs w:val="24"/>
        </w:rPr>
      </w:pPr>
      <w:r>
        <w:rPr>
          <w:rFonts w:hint="eastAsia"/>
          <w:sz w:val="30"/>
          <w:szCs w:val="24"/>
        </w:rPr>
        <w:t>五、对标准水平的评价；</w:t>
      </w:r>
    </w:p>
    <w:p>
      <w:pPr>
        <w:pStyle w:val="6"/>
        <w:kinsoku w:val="0"/>
        <w:overflowPunct w:val="0"/>
        <w:spacing w:before="0" w:line="381" w:lineRule="auto"/>
        <w:ind w:left="720" w:firstLine="0"/>
        <w:rPr>
          <w:rFonts w:hint="eastAsia"/>
          <w:sz w:val="30"/>
          <w:szCs w:val="24"/>
        </w:rPr>
      </w:pPr>
      <w:r>
        <w:rPr>
          <w:rFonts w:hint="eastAsia"/>
          <w:sz w:val="30"/>
          <w:szCs w:val="24"/>
        </w:rPr>
        <w:t>六、标准审查投票汇总情况；</w:t>
      </w:r>
    </w:p>
    <w:p>
      <w:pPr>
        <w:pStyle w:val="6"/>
        <w:kinsoku w:val="0"/>
        <w:overflowPunct w:val="0"/>
        <w:spacing w:before="0" w:line="381" w:lineRule="auto"/>
        <w:ind w:left="720" w:firstLine="0"/>
        <w:rPr>
          <w:rFonts w:hint="eastAsia"/>
          <w:sz w:val="30"/>
          <w:szCs w:val="24"/>
        </w:rPr>
      </w:pPr>
      <w:r>
        <w:rPr>
          <w:rFonts w:hint="eastAsia"/>
          <w:sz w:val="30"/>
          <w:szCs w:val="24"/>
        </w:rPr>
        <w:t>七、标准审查会议结果；</w:t>
      </w:r>
    </w:p>
    <w:p>
      <w:pPr>
        <w:pStyle w:val="6"/>
        <w:kinsoku w:val="0"/>
        <w:overflowPunct w:val="0"/>
        <w:spacing w:before="0" w:line="381" w:lineRule="auto"/>
        <w:ind w:left="720" w:firstLine="0"/>
        <w:rPr>
          <w:rFonts w:hint="eastAsia"/>
          <w:sz w:val="30"/>
          <w:szCs w:val="24"/>
        </w:rPr>
      </w:pPr>
      <w:r>
        <w:rPr>
          <w:rFonts w:hint="eastAsia"/>
          <w:sz w:val="30"/>
          <w:szCs w:val="24"/>
        </w:rPr>
        <w:t>八、会议决定的其它事项。</w:t>
      </w:r>
    </w:p>
    <w:p>
      <w:pPr>
        <w:rPr>
          <w:rFonts w:hint="eastAsia"/>
          <w:sz w:val="30"/>
          <w:szCs w:val="24"/>
        </w:rPr>
      </w:pPr>
      <w:r>
        <w:rPr>
          <w:rFonts w:hint="eastAsia"/>
          <w:sz w:val="30"/>
          <w:szCs w:val="24"/>
        </w:rPr>
        <w:br w:type="page"/>
      </w:r>
    </w:p>
    <w:p>
      <w:pPr>
        <w:pStyle w:val="2"/>
        <w:keepNext w:val="0"/>
        <w:keepLines w:val="0"/>
        <w:pageBreakBefore w:val="0"/>
        <w:widowControl w:val="0"/>
        <w:kinsoku w:val="0"/>
        <w:wordWrap/>
        <w:overflowPunct w:val="0"/>
        <w:topLinePunct w:val="0"/>
        <w:autoSpaceDE/>
        <w:autoSpaceDN/>
        <w:bidi w:val="0"/>
        <w:adjustRightInd/>
        <w:snapToGrid/>
        <w:spacing w:before="0" w:after="0" w:afterLines="100" w:line="580" w:lineRule="exact"/>
        <w:ind w:left="0" w:leftChars="0" w:firstLine="0" w:firstLineChars="0"/>
        <w:jc w:val="both"/>
        <w:textAlignment w:val="auto"/>
        <w:rPr>
          <w:rFonts w:hint="default" w:ascii="Times New Roman" w:hAnsi="Times New Roman" w:eastAsia="Times New Roman"/>
          <w:sz w:val="14"/>
          <w:szCs w:val="24"/>
        </w:rPr>
      </w:pPr>
      <w:r>
        <w:rPr>
          <w:rFonts w:hint="eastAsia" w:ascii="黑体" w:hAnsi="黑体" w:eastAsia="黑体" w:cs="黑体"/>
          <w:b w:val="0"/>
          <w:bCs/>
          <w:kern w:val="2"/>
          <w:sz w:val="28"/>
          <w:szCs w:val="28"/>
          <w:lang w:val="en-US" w:eastAsia="zh-CN" w:bidi="ar-SA"/>
        </w:rPr>
        <w:t xml:space="preserve">附件8          </w:t>
      </w:r>
      <w:r>
        <w:rPr>
          <w:rFonts w:hint="eastAsia" w:ascii="方正小标宋简体" w:hAnsi="方正小标宋简体" w:eastAsia="方正小标宋简体" w:cs="方正小标宋简体"/>
          <w:b w:val="0"/>
          <w:bCs/>
          <w:sz w:val="36"/>
          <w:szCs w:val="24"/>
          <w:lang w:val="en-US" w:eastAsia="zh-CN"/>
        </w:rPr>
        <w:t>团体标准审查（复审）投票单</w:t>
      </w:r>
    </w:p>
    <w:tbl>
      <w:tblPr>
        <w:tblStyle w:val="16"/>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8"/>
        <w:gridCol w:w="4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8804" w:type="dxa"/>
            <w:gridSpan w:val="2"/>
            <w:vAlign w:val="top"/>
          </w:tcPr>
          <w:p>
            <w:pPr>
              <w:pStyle w:val="15"/>
              <w:tabs>
                <w:tab w:val="left" w:pos="1795"/>
              </w:tabs>
              <w:spacing w:before="277" w:line="217" w:lineRule="auto"/>
              <w:ind w:left="511"/>
              <w:rPr>
                <w:sz w:val="28"/>
                <w:szCs w:val="28"/>
              </w:rPr>
            </w:pP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spacing w:val="1"/>
                <w:sz w:val="28"/>
                <w:szCs w:val="28"/>
              </w:rPr>
              <w:t>年</w:t>
            </w:r>
            <w:r>
              <w:rPr>
                <w:position w:val="-8"/>
                <w:sz w:val="28"/>
                <w:szCs w:val="28"/>
              </w:rPr>
              <w:drawing>
                <wp:inline distT="0" distB="0" distL="0" distR="0">
                  <wp:extent cx="0" cy="17780"/>
                  <wp:effectExtent l="0" t="0" r="0" b="0"/>
                  <wp:docPr id="14" name="IM 2"/>
                  <wp:cNvGraphicFramePr/>
                  <a:graphic xmlns:a="http://schemas.openxmlformats.org/drawingml/2006/main">
                    <a:graphicData uri="http://schemas.openxmlformats.org/drawingml/2006/picture">
                      <pic:pic xmlns:pic="http://schemas.openxmlformats.org/drawingml/2006/picture">
                        <pic:nvPicPr>
                          <pic:cNvPr id="14" name="IM 2"/>
                          <pic:cNvPicPr/>
                        </pic:nvPicPr>
                        <pic:blipFill>
                          <a:blip r:embed="rId9"/>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3"/>
                <w:sz w:val="28"/>
                <w:szCs w:val="28"/>
                <w:u w:val="single" w:color="auto"/>
              </w:rPr>
              <w:t xml:space="preserve"> </w:t>
            </w:r>
            <w:r>
              <w:rPr>
                <w:spacing w:val="1"/>
                <w:sz w:val="28"/>
                <w:szCs w:val="28"/>
              </w:rPr>
              <w:t>月</w:t>
            </w:r>
            <w:r>
              <w:rPr>
                <w:position w:val="-8"/>
                <w:sz w:val="28"/>
                <w:szCs w:val="28"/>
              </w:rPr>
              <w:drawing>
                <wp:inline distT="0" distB="0" distL="0" distR="0">
                  <wp:extent cx="0" cy="17780"/>
                  <wp:effectExtent l="0" t="0" r="0" b="0"/>
                  <wp:docPr id="15" name="IM 2"/>
                  <wp:cNvGraphicFramePr/>
                  <a:graphic xmlns:a="http://schemas.openxmlformats.org/drawingml/2006/main">
                    <a:graphicData uri="http://schemas.openxmlformats.org/drawingml/2006/picture">
                      <pic:pic xmlns:pic="http://schemas.openxmlformats.org/drawingml/2006/picture">
                        <pic:nvPicPr>
                          <pic:cNvPr id="15" name="IM 2"/>
                          <pic:cNvPicPr/>
                        </pic:nvPicPr>
                        <pic:blipFill>
                          <a:blip r:embed="rId9"/>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1"/>
                <w:sz w:val="28"/>
                <w:szCs w:val="28"/>
              </w:rPr>
              <w:t>日分发，投票截止</w:t>
            </w: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spacing w:val="1"/>
                <w:sz w:val="28"/>
                <w:szCs w:val="28"/>
              </w:rPr>
              <w:t>年</w:t>
            </w:r>
            <w:r>
              <w:rPr>
                <w:position w:val="-8"/>
                <w:sz w:val="28"/>
                <w:szCs w:val="28"/>
              </w:rPr>
              <w:drawing>
                <wp:inline distT="0" distB="0" distL="0" distR="0">
                  <wp:extent cx="0" cy="17780"/>
                  <wp:effectExtent l="0" t="0" r="0" b="0"/>
                  <wp:docPr id="16" name="IM 2"/>
                  <wp:cNvGraphicFramePr/>
                  <a:graphic xmlns:a="http://schemas.openxmlformats.org/drawingml/2006/main">
                    <a:graphicData uri="http://schemas.openxmlformats.org/drawingml/2006/picture">
                      <pic:pic xmlns:pic="http://schemas.openxmlformats.org/drawingml/2006/picture">
                        <pic:nvPicPr>
                          <pic:cNvPr id="16" name="IM 2"/>
                          <pic:cNvPicPr/>
                        </pic:nvPicPr>
                        <pic:blipFill>
                          <a:blip r:embed="rId9"/>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3"/>
                <w:sz w:val="28"/>
                <w:szCs w:val="28"/>
                <w:u w:val="single" w:color="auto"/>
              </w:rPr>
              <w:t xml:space="preserve"> </w:t>
            </w:r>
            <w:r>
              <w:rPr>
                <w:spacing w:val="1"/>
                <w:sz w:val="28"/>
                <w:szCs w:val="28"/>
              </w:rPr>
              <w:t>月</w:t>
            </w:r>
            <w:r>
              <w:rPr>
                <w:position w:val="-8"/>
                <w:sz w:val="28"/>
                <w:szCs w:val="28"/>
              </w:rPr>
              <w:drawing>
                <wp:inline distT="0" distB="0" distL="0" distR="0">
                  <wp:extent cx="0" cy="17780"/>
                  <wp:effectExtent l="0" t="0" r="0" b="0"/>
                  <wp:docPr id="17" name="IM 2"/>
                  <wp:cNvGraphicFramePr/>
                  <a:graphic xmlns:a="http://schemas.openxmlformats.org/drawingml/2006/main">
                    <a:graphicData uri="http://schemas.openxmlformats.org/drawingml/2006/picture">
                      <pic:pic xmlns:pic="http://schemas.openxmlformats.org/drawingml/2006/picture">
                        <pic:nvPicPr>
                          <pic:cNvPr id="17" name="IM 2"/>
                          <pic:cNvPicPr/>
                        </pic:nvPicPr>
                        <pic:blipFill>
                          <a:blip r:embed="rId9"/>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3"/>
                <w:sz w:val="28"/>
                <w:szCs w:val="28"/>
                <w:u w:val="single" w:color="auto"/>
              </w:rPr>
              <w:t xml:space="preserve"> </w:t>
            </w:r>
            <w:r>
              <w:rPr>
                <w:spacing w:val="1"/>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426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22" w:lineRule="auto"/>
              <w:ind w:left="349"/>
              <w:jc w:val="both"/>
              <w:textAlignment w:val="auto"/>
              <w:rPr>
                <w:sz w:val="28"/>
                <w:szCs w:val="28"/>
              </w:rPr>
            </w:pPr>
            <w:r>
              <w:rPr>
                <w:spacing w:val="4"/>
                <w:sz w:val="28"/>
                <w:szCs w:val="28"/>
              </w:rPr>
              <w:t>标准名称：</w:t>
            </w:r>
          </w:p>
        </w:tc>
        <w:tc>
          <w:tcPr>
            <w:tcW w:w="453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21" w:lineRule="auto"/>
              <w:ind w:left="365"/>
              <w:jc w:val="both"/>
              <w:textAlignment w:val="auto"/>
              <w:rPr>
                <w:sz w:val="28"/>
                <w:szCs w:val="28"/>
              </w:rPr>
            </w:pPr>
            <w:r>
              <w:rPr>
                <w:spacing w:val="4"/>
                <w:sz w:val="28"/>
                <w:szCs w:val="28"/>
              </w:rPr>
              <w:t>项目计划编号：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2" w:hRule="atLeast"/>
          <w:jc w:val="center"/>
        </w:trPr>
        <w:tc>
          <w:tcPr>
            <w:tcW w:w="8804" w:type="dxa"/>
            <w:gridSpan w:val="2"/>
            <w:vAlign w:val="top"/>
          </w:tcPr>
          <w:p>
            <w:pPr>
              <w:pStyle w:val="15"/>
              <w:spacing w:before="262" w:line="221" w:lineRule="auto"/>
              <w:ind w:left="520"/>
              <w:rPr>
                <w:spacing w:val="4"/>
                <w:sz w:val="28"/>
                <w:szCs w:val="28"/>
              </w:rPr>
            </w:pPr>
            <w:r>
              <w:rPr>
                <w:spacing w:val="4"/>
                <w:sz w:val="28"/>
                <w:szCs w:val="28"/>
              </w:rPr>
              <w:t>审查</w:t>
            </w:r>
            <w:r>
              <w:rPr>
                <w:rFonts w:hint="eastAsia"/>
                <w:spacing w:val="4"/>
                <w:sz w:val="28"/>
                <w:szCs w:val="28"/>
                <w:lang w:eastAsia="zh-CN"/>
              </w:rPr>
              <w:t>（</w:t>
            </w:r>
            <w:r>
              <w:rPr>
                <w:rFonts w:hint="eastAsia"/>
                <w:spacing w:val="4"/>
                <w:sz w:val="28"/>
                <w:szCs w:val="28"/>
                <w:lang w:val="en-US" w:eastAsia="zh-CN"/>
              </w:rPr>
              <w:t>复审</w:t>
            </w:r>
            <w:r>
              <w:rPr>
                <w:rFonts w:hint="eastAsia"/>
                <w:spacing w:val="4"/>
                <w:sz w:val="28"/>
                <w:szCs w:val="28"/>
                <w:lang w:eastAsia="zh-CN"/>
              </w:rPr>
              <w:t>）</w:t>
            </w:r>
            <w:r>
              <w:rPr>
                <w:spacing w:val="4"/>
                <w:sz w:val="28"/>
                <w:szCs w:val="28"/>
              </w:rPr>
              <w:t>意见：</w:t>
            </w:r>
          </w:p>
          <w:p>
            <w:pPr>
              <w:pStyle w:val="15"/>
              <w:spacing w:before="182" w:line="221" w:lineRule="auto"/>
              <w:ind w:left="520"/>
              <w:rPr>
                <w:sz w:val="28"/>
                <w:szCs w:val="28"/>
              </w:rPr>
            </w:pPr>
            <w:r>
              <w:rPr>
                <w:spacing w:val="7"/>
                <w:sz w:val="28"/>
                <w:szCs w:val="28"/>
              </w:rPr>
              <w:t>□同意该草案作为标准报批</w:t>
            </w:r>
          </w:p>
          <w:p>
            <w:pPr>
              <w:pStyle w:val="15"/>
              <w:spacing w:before="182" w:line="221" w:lineRule="auto"/>
              <w:ind w:left="520"/>
              <w:rPr>
                <w:sz w:val="28"/>
                <w:szCs w:val="28"/>
              </w:rPr>
            </w:pPr>
            <w:r>
              <w:rPr>
                <w:spacing w:val="5"/>
                <w:sz w:val="28"/>
                <w:szCs w:val="28"/>
              </w:rPr>
              <w:t>□不同意该草案作为标准报批，意见如下：</w:t>
            </w: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pStyle w:val="15"/>
              <w:spacing w:before="2" w:line="221" w:lineRule="auto"/>
              <w:ind w:left="520"/>
              <w:rPr>
                <w:rFonts w:hint="eastAsia" w:eastAsia="宋体"/>
                <w:sz w:val="28"/>
                <w:szCs w:val="28"/>
                <w:lang w:eastAsia="zh-CN"/>
              </w:rPr>
            </w:pPr>
            <w:r>
              <w:rPr>
                <w:spacing w:val="-24"/>
                <w:sz w:val="28"/>
                <w:szCs w:val="28"/>
              </w:rPr>
              <w:t>□</w:t>
            </w:r>
            <w:r>
              <w:rPr>
                <w:rFonts w:hint="eastAsia"/>
                <w:spacing w:val="-24"/>
                <w:sz w:val="28"/>
                <w:szCs w:val="28"/>
                <w:lang w:val="en-US" w:eastAsia="zh-CN"/>
              </w:rPr>
              <w:t>弃权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jc w:val="center"/>
        </w:trPr>
        <w:tc>
          <w:tcPr>
            <w:tcW w:w="4268" w:type="dxa"/>
            <w:vAlign w:val="top"/>
          </w:tcPr>
          <w:p>
            <w:pPr>
              <w:pStyle w:val="15"/>
              <w:spacing w:before="283" w:line="221" w:lineRule="auto"/>
              <w:ind w:left="349"/>
              <w:rPr>
                <w:sz w:val="28"/>
                <w:szCs w:val="28"/>
              </w:rPr>
            </w:pPr>
            <w:r>
              <w:rPr>
                <w:spacing w:val="4"/>
                <w:sz w:val="28"/>
                <w:szCs w:val="28"/>
              </w:rPr>
              <w:t>投票日期：</w:t>
            </w:r>
          </w:p>
        </w:tc>
        <w:tc>
          <w:tcPr>
            <w:tcW w:w="4536" w:type="dxa"/>
            <w:vAlign w:val="top"/>
          </w:tcPr>
          <w:p>
            <w:pPr>
              <w:pStyle w:val="15"/>
              <w:spacing w:before="247" w:line="221" w:lineRule="auto"/>
              <w:ind w:left="365"/>
              <w:rPr>
                <w:sz w:val="28"/>
                <w:szCs w:val="28"/>
              </w:rPr>
            </w:pPr>
            <w:r>
              <w:rPr>
                <w:spacing w:val="3"/>
                <w:sz w:val="28"/>
                <w:szCs w:val="28"/>
              </w:rPr>
              <w:t>签字：</w:t>
            </w:r>
          </w:p>
        </w:tc>
      </w:tr>
    </w:tbl>
    <w:p>
      <w:pPr>
        <w:rPr>
          <w:rFonts w:hint="default" w:ascii="Times New Roman" w:hAnsi="Times New Roman" w:eastAsia="Times New Roman"/>
          <w:sz w:val="14"/>
          <w:szCs w:val="24"/>
        </w:rPr>
      </w:pPr>
      <w:r>
        <w:rPr>
          <w:rFonts w:hint="default" w:ascii="Times New Roman" w:hAnsi="Times New Roman" w:eastAsia="Times New Roman"/>
          <w:sz w:val="14"/>
          <w:szCs w:val="24"/>
        </w:rPr>
        <w:br w:type="page"/>
      </w:r>
    </w:p>
    <w:p>
      <w:pPr>
        <w:pStyle w:val="6"/>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textAlignment w:val="auto"/>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 xml:space="preserve">附件9            </w:t>
      </w:r>
    </w:p>
    <w:p>
      <w:pPr>
        <w:pStyle w:val="6"/>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36"/>
          <w:szCs w:val="24"/>
          <w:lang w:val="en-US" w:eastAsia="zh-CN" w:bidi="ar-SA"/>
        </w:rPr>
      </w:pPr>
      <w:r>
        <w:rPr>
          <w:rFonts w:hint="eastAsia" w:ascii="方正小标宋简体" w:hAnsi="方正小标宋简体" w:eastAsia="方正小标宋简体" w:cs="方正小标宋简体"/>
          <w:b w:val="0"/>
          <w:bCs/>
          <w:kern w:val="2"/>
          <w:sz w:val="36"/>
          <w:szCs w:val="24"/>
          <w:lang w:val="en-US" w:eastAsia="zh-CN" w:bidi="ar-SA"/>
        </w:rPr>
        <w:t>1.必要专利实施许可声明表</w:t>
      </w:r>
    </w:p>
    <w:tbl>
      <w:tblPr>
        <w:tblStyle w:val="9"/>
        <w:tblW w:w="0" w:type="auto"/>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5"/>
        <w:gridCol w:w="2168"/>
        <w:gridCol w:w="1364"/>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3" w:leftChars="0" w:hanging="3" w:firstLineChars="0"/>
              <w:jc w:val="center"/>
              <w:rPr>
                <w:rFonts w:hint="default"/>
                <w:sz w:val="24"/>
                <w:szCs w:val="24"/>
              </w:rPr>
            </w:pPr>
            <w:r>
              <w:rPr>
                <w:rFonts w:hint="eastAsia" w:ascii="宋体" w:hAnsi="宋体" w:eastAsia="宋体"/>
                <w:sz w:val="24"/>
                <w:szCs w:val="24"/>
              </w:rPr>
              <w:t>项目/标准名称</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3" w:leftChars="0" w:hanging="3" w:firstLineChars="0"/>
              <w:jc w:val="center"/>
              <w:rPr>
                <w:rFonts w:hint="default"/>
                <w:sz w:val="24"/>
                <w:szCs w:val="24"/>
              </w:rPr>
            </w:pPr>
            <w:r>
              <w:rPr>
                <w:rFonts w:hint="eastAsia" w:ascii="宋体" w:hAnsi="宋体" w:eastAsia="宋体"/>
                <w:sz w:val="24"/>
                <w:szCs w:val="24"/>
              </w:rPr>
              <w:t>项目编号/标准号</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9"/>
              <w:ind w:left="3" w:leftChars="0" w:hanging="3" w:firstLineChars="0"/>
              <w:jc w:val="center"/>
              <w:rPr>
                <w:rFonts w:hint="default"/>
                <w:sz w:val="24"/>
                <w:szCs w:val="24"/>
              </w:rPr>
            </w:pPr>
            <w:r>
              <w:rPr>
                <w:rFonts w:hint="eastAsia" w:ascii="宋体" w:hAnsi="宋体" w:eastAsia="宋体"/>
                <w:sz w:val="24"/>
                <w:szCs w:val="24"/>
              </w:rPr>
              <w:t>专利权人/专利申请人</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8"/>
              <w:ind w:left="3" w:leftChars="0" w:hanging="3" w:firstLineChars="0"/>
              <w:jc w:val="center"/>
              <w:rPr>
                <w:rFonts w:hint="default"/>
                <w:sz w:val="24"/>
                <w:szCs w:val="24"/>
              </w:rPr>
            </w:pPr>
            <w:r>
              <w:rPr>
                <w:rFonts w:hint="eastAsia" w:ascii="宋体" w:hAnsi="宋体" w:eastAsia="宋体"/>
                <w:sz w:val="24"/>
                <w:szCs w:val="24"/>
              </w:rPr>
              <w:t>联系人</w:t>
            </w:r>
          </w:p>
        </w:tc>
        <w:tc>
          <w:tcPr>
            <w:tcW w:w="21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13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8"/>
              <w:ind w:left="0" w:leftChars="0" w:firstLine="0" w:firstLineChars="0"/>
              <w:jc w:val="center"/>
              <w:rPr>
                <w:rFonts w:hint="default"/>
                <w:sz w:val="24"/>
                <w:szCs w:val="24"/>
              </w:rPr>
            </w:pPr>
            <w:r>
              <w:rPr>
                <w:rFonts w:hint="eastAsia" w:ascii="宋体" w:hAnsi="宋体" w:eastAsia="宋体"/>
                <w:sz w:val="24"/>
                <w:szCs w:val="24"/>
              </w:rPr>
              <w:t>联系电话</w:t>
            </w:r>
          </w:p>
        </w:tc>
        <w:tc>
          <w:tcPr>
            <w:tcW w:w="21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ind w:left="3" w:leftChars="0" w:hanging="3" w:firstLineChars="0"/>
              <w:jc w:val="center"/>
              <w:rPr>
                <w:rFonts w:hint="default"/>
                <w:sz w:val="24"/>
                <w:szCs w:val="24"/>
              </w:rPr>
            </w:pPr>
            <w:r>
              <w:rPr>
                <w:rFonts w:hint="eastAsia" w:ascii="宋体" w:hAnsi="宋体" w:eastAsia="宋体"/>
                <w:sz w:val="24"/>
                <w:szCs w:val="24"/>
              </w:rPr>
              <w:t>电子邮件</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29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line="494" w:lineRule="exact"/>
              <w:ind w:left="2638"/>
              <w:jc w:val="both"/>
              <w:rPr>
                <w:rFonts w:hint="default"/>
                <w:sz w:val="24"/>
                <w:szCs w:val="24"/>
              </w:rPr>
            </w:pPr>
            <w:r>
              <w:rPr>
                <w:rFonts w:hint="eastAsia" w:ascii="Microsoft JhengHei" w:hAnsi="Microsoft JhengHei" w:eastAsia="Microsoft JhengHei"/>
                <w:b/>
                <w:sz w:val="24"/>
                <w:szCs w:val="24"/>
              </w:rPr>
              <w:t>必要专利实施许可声明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9" w:hRule="exact"/>
        </w:trPr>
        <w:tc>
          <w:tcPr>
            <w:tcW w:w="829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spacing w:before="67" w:line="381" w:lineRule="auto"/>
              <w:ind w:left="103" w:right="102" w:firstLine="599"/>
              <w:jc w:val="both"/>
              <w:rPr>
                <w:rFonts w:hint="eastAsia" w:ascii="宋体" w:hAnsi="宋体" w:eastAsia="宋体"/>
                <w:spacing w:val="-9"/>
                <w:sz w:val="24"/>
                <w:szCs w:val="24"/>
              </w:rPr>
            </w:pPr>
            <w:r>
              <w:rPr>
                <w:rFonts w:hint="eastAsia" w:ascii="宋体" w:hAnsi="宋体" w:eastAsia="宋体"/>
                <w:spacing w:val="10"/>
                <w:sz w:val="24"/>
                <w:szCs w:val="24"/>
              </w:rPr>
              <w:t>当且仅当本专利权人／专利申请人专利中的权利要求成</w:t>
            </w:r>
            <w:r>
              <w:rPr>
                <w:rFonts w:hint="eastAsia" w:ascii="宋体" w:hAnsi="宋体" w:eastAsia="宋体"/>
                <w:sz w:val="24"/>
                <w:szCs w:val="24"/>
              </w:rPr>
              <w:t xml:space="preserve"> </w:t>
            </w:r>
            <w:r>
              <w:rPr>
                <w:rFonts w:hint="eastAsia" w:ascii="宋体" w:hAnsi="宋体" w:eastAsia="宋体"/>
                <w:spacing w:val="-1"/>
                <w:sz w:val="24"/>
                <w:szCs w:val="24"/>
              </w:rPr>
              <w:t>为最终发布的标准的必要权利要求时，本专利权人／专利申请</w:t>
            </w:r>
            <w:r>
              <w:rPr>
                <w:rFonts w:hint="eastAsia" w:ascii="宋体" w:hAnsi="宋体" w:eastAsia="宋体"/>
                <w:spacing w:val="-143"/>
                <w:sz w:val="24"/>
                <w:szCs w:val="24"/>
              </w:rPr>
              <w:t xml:space="preserve"> </w:t>
            </w:r>
            <w:r>
              <w:rPr>
                <w:rFonts w:hint="eastAsia" w:ascii="宋体" w:hAnsi="宋体" w:eastAsia="宋体"/>
                <w:spacing w:val="-9"/>
                <w:sz w:val="24"/>
                <w:szCs w:val="24"/>
              </w:rPr>
              <w:t>人作出如下实施许可声明（勾选一种）：</w:t>
            </w:r>
          </w:p>
          <w:p>
            <w:pPr>
              <w:pStyle w:val="14"/>
              <w:kinsoku w:val="0"/>
              <w:overflowPunct w:val="0"/>
              <w:spacing w:before="55" w:line="381" w:lineRule="auto"/>
              <w:ind w:left="103" w:right="103" w:firstLine="599"/>
              <w:jc w:val="both"/>
              <w:rPr>
                <w:rFonts w:hint="eastAsia" w:ascii="宋体" w:hAnsi="宋体" w:eastAsia="宋体"/>
                <w:sz w:val="24"/>
                <w:szCs w:val="24"/>
              </w:rPr>
            </w:pPr>
            <w:r>
              <w:rPr>
                <w:rFonts w:hint="eastAsia" w:ascii="宋体" w:hAnsi="宋体" w:eastAsia="宋体"/>
                <w:spacing w:val="-7"/>
                <w:sz w:val="24"/>
                <w:szCs w:val="24"/>
              </w:rPr>
              <w:t>□a）同意在公平、合理、无歧视基础上，免费许可任何组</w:t>
            </w:r>
            <w:r>
              <w:rPr>
                <w:rFonts w:hint="eastAsia" w:ascii="宋体" w:hAnsi="宋体" w:eastAsia="宋体"/>
                <w:sz w:val="24"/>
                <w:szCs w:val="24"/>
              </w:rPr>
              <w:t xml:space="preserve"> 织或者个人在实施该标准时实施专利；</w:t>
            </w:r>
          </w:p>
          <w:p>
            <w:pPr>
              <w:pStyle w:val="14"/>
              <w:kinsoku w:val="0"/>
              <w:overflowPunct w:val="0"/>
              <w:spacing w:before="54" w:line="381" w:lineRule="auto"/>
              <w:ind w:left="103" w:right="101" w:firstLine="599"/>
              <w:jc w:val="both"/>
              <w:rPr>
                <w:rFonts w:hint="eastAsia" w:ascii="宋体" w:hAnsi="宋体" w:eastAsia="宋体"/>
                <w:sz w:val="24"/>
                <w:szCs w:val="24"/>
              </w:rPr>
            </w:pPr>
            <w:r>
              <w:rPr>
                <w:rFonts w:hint="eastAsia" w:ascii="宋体" w:hAnsi="宋体" w:eastAsia="宋体"/>
                <w:spacing w:val="-7"/>
                <w:sz w:val="24"/>
                <w:szCs w:val="24"/>
              </w:rPr>
              <w:t>□b）同意在公平、合理、无歧视基础上，收费许可任何组</w:t>
            </w:r>
            <w:r>
              <w:rPr>
                <w:rFonts w:hint="eastAsia" w:ascii="宋体" w:hAnsi="宋体" w:eastAsia="宋体"/>
                <w:sz w:val="24"/>
                <w:szCs w:val="24"/>
              </w:rPr>
              <w:t xml:space="preserve"> 织或者个人在实施该标准时实施专利；</w:t>
            </w:r>
          </w:p>
          <w:p>
            <w:pPr>
              <w:pStyle w:val="14"/>
              <w:kinsoku w:val="0"/>
              <w:overflowPunct w:val="0"/>
              <w:spacing w:before="54"/>
              <w:ind w:left="703"/>
              <w:jc w:val="both"/>
              <w:rPr>
                <w:rFonts w:hint="default"/>
                <w:sz w:val="24"/>
                <w:szCs w:val="24"/>
              </w:rPr>
            </w:pPr>
            <w:r>
              <w:rPr>
                <w:rFonts w:hint="eastAsia" w:ascii="宋体" w:hAnsi="宋体" w:eastAsia="宋体"/>
                <w:sz w:val="24"/>
                <w:szCs w:val="24"/>
              </w:rPr>
              <w:t>□c）不同意按照以上两种方式进行专利实施许可。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6" w:hRule="exact"/>
        </w:trPr>
        <w:tc>
          <w:tcPr>
            <w:tcW w:w="8299"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4"/>
              <w:kinsoku w:val="0"/>
              <w:overflowPunct w:val="0"/>
              <w:rPr>
                <w:rFonts w:hint="default" w:ascii="Times New Roman" w:hAnsi="Times New Roman" w:eastAsia="Times New Roman"/>
                <w:sz w:val="24"/>
                <w:szCs w:val="24"/>
              </w:rPr>
            </w:pPr>
          </w:p>
          <w:p>
            <w:pPr>
              <w:pStyle w:val="14"/>
              <w:kinsoku w:val="0"/>
              <w:overflowPunct w:val="0"/>
              <w:rPr>
                <w:rFonts w:hint="default" w:ascii="Times New Roman" w:hAnsi="Times New Roman" w:eastAsia="Times New Roman"/>
                <w:sz w:val="24"/>
                <w:szCs w:val="24"/>
              </w:rPr>
            </w:pPr>
          </w:p>
          <w:p>
            <w:pPr>
              <w:pStyle w:val="14"/>
              <w:kinsoku w:val="0"/>
              <w:overflowPunct w:val="0"/>
              <w:rPr>
                <w:rFonts w:hint="default" w:ascii="Times New Roman" w:hAnsi="Times New Roman" w:eastAsia="Times New Roman"/>
                <w:sz w:val="24"/>
                <w:szCs w:val="24"/>
              </w:rPr>
            </w:pPr>
          </w:p>
          <w:p>
            <w:pPr>
              <w:pStyle w:val="14"/>
              <w:kinsoku w:val="0"/>
              <w:overflowPunct w:val="0"/>
              <w:rPr>
                <w:rFonts w:hint="default" w:ascii="Times New Roman" w:hAnsi="Times New Roman" w:eastAsia="Times New Roman"/>
                <w:sz w:val="24"/>
                <w:szCs w:val="24"/>
              </w:rPr>
            </w:pPr>
          </w:p>
          <w:p>
            <w:pPr>
              <w:pStyle w:val="14"/>
              <w:kinsoku w:val="0"/>
              <w:overflowPunct w:val="0"/>
              <w:rPr>
                <w:rFonts w:hint="default" w:ascii="Times New Roman" w:hAnsi="Times New Roman" w:eastAsia="Times New Roman"/>
                <w:sz w:val="24"/>
                <w:szCs w:val="24"/>
              </w:rPr>
            </w:pPr>
          </w:p>
          <w:p>
            <w:pPr>
              <w:pStyle w:val="14"/>
              <w:kinsoku w:val="0"/>
              <w:overflowPunct w:val="0"/>
              <w:jc w:val="right"/>
              <w:rPr>
                <w:rFonts w:hint="eastAsia" w:ascii="宋体" w:hAnsi="宋体" w:eastAsia="宋体"/>
                <w:sz w:val="24"/>
                <w:szCs w:val="24"/>
              </w:rPr>
            </w:pPr>
          </w:p>
          <w:p>
            <w:pPr>
              <w:pStyle w:val="14"/>
              <w:kinsoku w:val="0"/>
              <w:overflowPunct w:val="0"/>
              <w:jc w:val="center"/>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签章：</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p>
          <w:p>
            <w:pPr>
              <w:pStyle w:val="14"/>
              <w:kinsoku w:val="0"/>
              <w:overflowPunct w:val="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pStyle w:val="14"/>
              <w:kinsoku w:val="0"/>
              <w:overflowPunct w:val="0"/>
              <w:jc w:val="center"/>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日期：</w:t>
            </w:r>
          </w:p>
          <w:p>
            <w:pPr>
              <w:pStyle w:val="14"/>
              <w:kinsoku w:val="0"/>
              <w:overflowPunct w:val="0"/>
              <w:spacing w:line="620" w:lineRule="atLeast"/>
              <w:ind w:left="4253" w:right="2534"/>
              <w:rPr>
                <w:rFonts w:hint="default" w:ascii="宋体" w:hAnsi="宋体" w:eastAsia="宋体"/>
                <w:sz w:val="24"/>
                <w:szCs w:val="24"/>
              </w:rPr>
            </w:pPr>
          </w:p>
        </w:tc>
      </w:tr>
    </w:tbl>
    <w:p>
      <w:pPr>
        <w:pStyle w:val="6"/>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textAlignment w:val="auto"/>
        <w:rPr>
          <w:rFonts w:hint="default" w:ascii="Times New Roman" w:hAnsi="Times New Roman" w:eastAsia="Times New Roman"/>
          <w:sz w:val="14"/>
          <w:szCs w:val="24"/>
        </w:rPr>
      </w:pPr>
      <w:r>
        <w:rPr>
          <w:rFonts w:hint="default" w:ascii="Times New Roman" w:hAnsi="Times New Roman" w:eastAsia="Times New Roman"/>
          <w:sz w:val="14"/>
          <w:szCs w:val="24"/>
        </w:rPr>
        <w:br w:type="page"/>
      </w:r>
    </w:p>
    <w:p>
      <w:pPr>
        <w:rPr>
          <w:rFonts w:hint="default"/>
          <w:sz w:val="24"/>
          <w:szCs w:val="24"/>
        </w:rPr>
        <w:sectPr>
          <w:headerReference r:id="rId5" w:type="default"/>
          <w:pgSz w:w="11911" w:h="16838"/>
          <w:pgMar w:top="1701" w:right="1474" w:bottom="1440" w:left="1587" w:header="1587" w:footer="907" w:gutter="0"/>
          <w:lnNumType w:countBy="0" w:distance="360"/>
          <w:pgNumType w:fmt="numberInDash"/>
          <w:cols w:space="0" w:num="1"/>
          <w:rtlGutter w:val="0"/>
          <w:docGrid w:linePitch="0" w:charSpace="0"/>
        </w:sectPr>
      </w:pPr>
    </w:p>
    <w:p>
      <w:pPr>
        <w:jc w:val="center"/>
        <w:rPr>
          <w:rFonts w:hint="default" w:ascii="黑体" w:hAnsi="黑体" w:eastAsia="黑体" w:cs="黑体"/>
          <w:b w:val="0"/>
          <w:bCs/>
          <w:kern w:val="2"/>
          <w:sz w:val="28"/>
          <w:szCs w:val="28"/>
          <w:lang w:val="en-US" w:eastAsia="zh-CN" w:bidi="ar-SA"/>
        </w:rPr>
      </w:pPr>
      <w:r>
        <w:rPr>
          <w:rFonts w:hint="eastAsia" w:ascii="方正小标宋简体" w:hAnsi="方正小标宋简体" w:eastAsia="方正小标宋简体" w:cs="方正小标宋简体"/>
          <w:b w:val="0"/>
          <w:bCs/>
          <w:sz w:val="36"/>
          <w:szCs w:val="36"/>
          <w:lang w:val="en-US" w:eastAsia="zh-CN"/>
        </w:rPr>
        <w:t>2.</w:t>
      </w:r>
      <w:r>
        <w:rPr>
          <w:rFonts w:hint="eastAsia" w:ascii="方正小标宋简体" w:hAnsi="方正小标宋简体" w:eastAsia="方正小标宋简体" w:cs="方正小标宋简体"/>
          <w:b w:val="0"/>
          <w:bCs/>
          <w:sz w:val="36"/>
          <w:szCs w:val="36"/>
        </w:rPr>
        <w:t>标准中涉及的</w:t>
      </w:r>
      <w:r>
        <w:rPr>
          <w:rFonts w:hint="eastAsia" w:ascii="方正小标宋简体" w:hAnsi="方正小标宋简体" w:eastAsia="方正小标宋简体" w:cs="方正小标宋简体"/>
          <w:b w:val="0"/>
          <w:bCs/>
          <w:sz w:val="36"/>
          <w:szCs w:val="36"/>
          <w:lang w:val="en-US" w:eastAsia="zh-CN"/>
        </w:rPr>
        <w:t>和</w:t>
      </w:r>
      <w:r>
        <w:rPr>
          <w:rFonts w:hint="eastAsia" w:ascii="方正小标宋简体" w:hAnsi="方正小标宋简体" w:eastAsia="方正小标宋简体" w:cs="方正小标宋简体"/>
          <w:b w:val="0"/>
          <w:bCs/>
          <w:sz w:val="36"/>
          <w:szCs w:val="36"/>
        </w:rPr>
        <w:t>已披露的专利清单</w:t>
      </w:r>
    </w:p>
    <w:tbl>
      <w:tblPr>
        <w:tblStyle w:val="9"/>
        <w:tblW w:w="13752"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8"/>
        <w:gridCol w:w="1982"/>
        <w:gridCol w:w="2269"/>
        <w:gridCol w:w="1985"/>
        <w:gridCol w:w="2978"/>
        <w:gridCol w:w="2127"/>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4"/>
              <w:kinsoku w:val="0"/>
              <w:overflowPunct w:val="0"/>
              <w:spacing w:line="529" w:lineRule="exact"/>
              <w:jc w:val="center"/>
              <w:rPr>
                <w:rFonts w:hint="default"/>
                <w:sz w:val="24"/>
                <w:szCs w:val="24"/>
              </w:rPr>
            </w:pPr>
            <w:r>
              <w:rPr>
                <w:rFonts w:hint="eastAsia" w:ascii="黑体" w:hAnsi="黑体" w:eastAsia="黑体" w:cs="黑体"/>
                <w:b w:val="0"/>
                <w:bCs/>
                <w:sz w:val="28"/>
                <w:szCs w:val="28"/>
              </w:rPr>
              <w:t>标准中涉及的专利清单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标准名称</w:t>
            </w:r>
          </w:p>
        </w:tc>
        <w:tc>
          <w:tcPr>
            <w:tcW w:w="42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标准号</w:t>
            </w:r>
          </w:p>
        </w:tc>
        <w:tc>
          <w:tcPr>
            <w:tcW w:w="36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序号</w:t>
            </w:r>
          </w:p>
        </w:tc>
        <w:tc>
          <w:tcPr>
            <w:tcW w:w="19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专利申请号/</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专利号</w:t>
            </w:r>
          </w:p>
        </w:tc>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专利申请名称/</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专利名称</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专利申请人/</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转利人</w:t>
            </w: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涉及专利的标准条款</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（章、条编号）</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实施许可声明</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方式（A 或 B）</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获得实施</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许可日期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4"/>
              <w:kinsoku w:val="0"/>
              <w:overflowPunct w:val="0"/>
              <w:spacing w:line="531" w:lineRule="exact"/>
              <w:ind w:right="1"/>
              <w:jc w:val="center"/>
              <w:rPr>
                <w:rFonts w:hint="eastAsia" w:ascii="黑体" w:hAnsi="黑体" w:eastAsia="黑体" w:cs="黑体"/>
                <w:b w:val="0"/>
                <w:bCs/>
                <w:sz w:val="28"/>
                <w:szCs w:val="28"/>
              </w:rPr>
            </w:pPr>
            <w:r>
              <w:rPr>
                <w:rFonts w:hint="eastAsia" w:ascii="黑体" w:hAnsi="黑体" w:eastAsia="黑体" w:cs="黑体"/>
                <w:b w:val="0"/>
                <w:bCs/>
                <w:sz w:val="28"/>
                <w:szCs w:val="28"/>
              </w:rPr>
              <w:t>已披露的专利清单</w:t>
            </w:r>
          </w:p>
          <w:p>
            <w:pPr>
              <w:pStyle w:val="14"/>
              <w:kinsoku w:val="0"/>
              <w:overflowPunct w:val="0"/>
              <w:spacing w:line="531" w:lineRule="exact"/>
              <w:ind w:right="1"/>
              <w:jc w:val="center"/>
              <w:rPr>
                <w:rFonts w:hint="eastAsia" w:ascii="微软雅黑" w:hAnsi="微软雅黑" w:eastAsia="微软雅黑"/>
                <w:b/>
                <w:sz w:val="36"/>
                <w:szCs w:val="24"/>
              </w:rPr>
            </w:pPr>
          </w:p>
          <w:p>
            <w:pPr>
              <w:pStyle w:val="14"/>
              <w:kinsoku w:val="0"/>
              <w:overflowPunct w:val="0"/>
              <w:spacing w:line="531" w:lineRule="exact"/>
              <w:ind w:right="1"/>
              <w:jc w:val="center"/>
              <w:rPr>
                <w:rFonts w:hint="default" w:ascii="微软雅黑" w:hAnsi="微软雅黑" w:eastAsia="微软雅黑"/>
                <w:b/>
                <w:sz w:val="3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序号</w:t>
            </w:r>
          </w:p>
        </w:tc>
        <w:tc>
          <w:tcPr>
            <w:tcW w:w="1982" w:type="dxa"/>
            <w:tcBorders>
              <w:top w:val="single" w:color="000000" w:sz="4" w:space="0"/>
              <w:left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专利申请号/</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专利号</w:t>
            </w:r>
          </w:p>
        </w:tc>
        <w:tc>
          <w:tcPr>
            <w:tcW w:w="2269" w:type="dxa"/>
            <w:tcBorders>
              <w:top w:val="single" w:color="000000" w:sz="4" w:space="0"/>
              <w:left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专利申请名称/</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专利名称</w:t>
            </w:r>
          </w:p>
        </w:tc>
        <w:tc>
          <w:tcPr>
            <w:tcW w:w="1985" w:type="dxa"/>
            <w:tcBorders>
              <w:top w:val="single" w:color="000000" w:sz="4" w:space="0"/>
              <w:left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专利申请人/</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转利人</w:t>
            </w:r>
          </w:p>
        </w:tc>
        <w:tc>
          <w:tcPr>
            <w:tcW w:w="2978" w:type="dxa"/>
            <w:tcBorders>
              <w:top w:val="single" w:color="000000" w:sz="4" w:space="0"/>
              <w:left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涉及专利的标准条款</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（章、条编号）</w:t>
            </w:r>
          </w:p>
        </w:tc>
        <w:tc>
          <w:tcPr>
            <w:tcW w:w="2127" w:type="dxa"/>
            <w:tcBorders>
              <w:top w:val="single" w:color="000000" w:sz="4" w:space="0"/>
              <w:left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实施许可声明</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方式（A 或 B）</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获得实施</w:t>
            </w:r>
          </w:p>
          <w:p>
            <w:pPr>
              <w:pStyle w:val="14"/>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许可日期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kinsoku w:val="0"/>
              <w:overflowPunct w:val="0"/>
              <w:ind w:left="7186"/>
              <w:jc w:val="center"/>
              <w:rPr>
                <w:rFonts w:hint="eastAsia" w:ascii="宋体" w:hAnsi="宋体" w:eastAsia="宋体"/>
                <w:sz w:val="30"/>
                <w:szCs w:val="24"/>
              </w:rPr>
            </w:pPr>
            <w:r>
              <w:rPr>
                <w:rFonts w:hint="eastAsia" w:ascii="宋体" w:hAnsi="宋体" w:eastAsia="宋体"/>
                <w:sz w:val="30"/>
                <w:szCs w:val="24"/>
              </w:rPr>
              <w:t>起草小组组长签字：</w:t>
            </w:r>
          </w:p>
          <w:p>
            <w:pPr>
              <w:pStyle w:val="14"/>
              <w:kinsoku w:val="0"/>
              <w:overflowPunct w:val="0"/>
              <w:spacing w:before="231"/>
              <w:ind w:right="3553"/>
              <w:jc w:val="center"/>
              <w:rPr>
                <w:rFonts w:hint="default"/>
                <w:sz w:val="24"/>
                <w:szCs w:val="24"/>
              </w:rPr>
            </w:pPr>
            <w:r>
              <w:rPr>
                <w:rFonts w:hint="eastAsia" w:ascii="宋体" w:hAnsi="宋体" w:eastAsia="宋体"/>
                <w:sz w:val="30"/>
                <w:szCs w:val="24"/>
                <w:lang w:val="en-US" w:eastAsia="zh-CN"/>
              </w:rPr>
              <w:t xml:space="preserve">                                                           </w:t>
            </w:r>
            <w:r>
              <w:rPr>
                <w:rFonts w:hint="eastAsia" w:ascii="宋体" w:hAnsi="宋体" w:eastAsia="宋体"/>
                <w:sz w:val="30"/>
                <w:szCs w:val="24"/>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4"/>
              <w:tabs>
                <w:tab w:val="left" w:pos="10080"/>
              </w:tabs>
              <w:kinsoku w:val="0"/>
              <w:overflowPunct w:val="0"/>
              <w:ind w:right="1136" w:rightChars="0"/>
              <w:jc w:val="left"/>
              <w:rPr>
                <w:rFonts w:hint="eastAsia" w:ascii="宋体" w:hAnsi="宋体" w:eastAsia="宋体"/>
                <w:sz w:val="30"/>
                <w:szCs w:val="24"/>
              </w:rPr>
            </w:pPr>
            <w:r>
              <w:rPr>
                <w:rFonts w:hint="eastAsia" w:ascii="宋体" w:hAnsi="宋体" w:eastAsia="宋体"/>
                <w:sz w:val="30"/>
                <w:szCs w:val="24"/>
                <w:lang w:val="en-US" w:eastAsia="zh-CN"/>
              </w:rPr>
              <w:t xml:space="preserve">                                                            </w:t>
            </w:r>
            <w:r>
              <w:rPr>
                <w:rFonts w:hint="eastAsia" w:ascii="宋体" w:hAnsi="宋体" w:eastAsia="宋体"/>
                <w:sz w:val="30"/>
                <w:szCs w:val="24"/>
              </w:rPr>
              <w:t>牵头起草单位盖章：</w:t>
            </w:r>
          </w:p>
          <w:p>
            <w:pPr>
              <w:pStyle w:val="14"/>
              <w:kinsoku w:val="0"/>
              <w:overflowPunct w:val="0"/>
              <w:spacing w:before="231"/>
              <w:ind w:right="3553" w:firstLine="9000" w:firstLineChars="3000"/>
              <w:jc w:val="left"/>
              <w:rPr>
                <w:rFonts w:hint="default"/>
                <w:sz w:val="24"/>
                <w:szCs w:val="24"/>
              </w:rPr>
            </w:pPr>
            <w:r>
              <w:rPr>
                <w:rFonts w:hint="eastAsia" w:ascii="宋体" w:hAnsi="宋体" w:eastAsia="宋体"/>
                <w:sz w:val="30"/>
                <w:szCs w:val="24"/>
              </w:rPr>
              <w:t>日期：</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pPr>
    </w:p>
    <w:sectPr>
      <w:headerReference r:id="rId6" w:type="default"/>
      <w:footerReference r:id="rId7" w:type="default"/>
      <w:pgSz w:w="16838" w:h="11906" w:orient="landscape"/>
      <w:pgMar w:top="1587" w:right="1701" w:bottom="1474" w:left="1440" w:header="851" w:footer="992" w:gutter="0"/>
      <w:pgNumType w:fmt="numberInDash" w:start="1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41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1"/>
                              <w:rFonts w:hint="eastAsia" w:ascii="宋体" w:hAnsi="宋体" w:eastAsia="宋体" w:cs="宋体"/>
                              <w:sz w:val="28"/>
                              <w:szCs w:val="28"/>
                            </w:rPr>
                          </w:pP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Style w:val="11"/>
                        <w:rFonts w:hint="eastAsia" w:ascii="宋体" w:hAnsi="宋体" w:eastAsia="宋体" w:cs="宋体"/>
                        <w:sz w:val="28"/>
                        <w:szCs w:val="28"/>
                      </w:rPr>
                    </w:pP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14" w:lineRule="auto"/>
      <w:ind w:left="0" w:firstLine="0"/>
      <w:rPr>
        <w:rFonts w:hint="eastAsia"/>
        <w:sz w:val="2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14" w:lineRule="auto"/>
      <w:ind w:left="0" w:firstLine="0"/>
      <w:rPr>
        <w:rFonts w:hint="eastAsia"/>
        <w:sz w:val="2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F0ADC"/>
    <w:multiLevelType w:val="multilevel"/>
    <w:tmpl w:val="115F0A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3120"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DA3NGI3YWIyYzg2NDE0NmFmNGZjYjJjNThmYzMifQ=="/>
  </w:docVars>
  <w:rsids>
    <w:rsidRoot w:val="4B724C3B"/>
    <w:rsid w:val="063522A9"/>
    <w:rsid w:val="153317A4"/>
    <w:rsid w:val="19D03922"/>
    <w:rsid w:val="22B76363"/>
    <w:rsid w:val="4B724C3B"/>
    <w:rsid w:val="50646E5C"/>
    <w:rsid w:val="7633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80" w:lineRule="exact"/>
      <w:ind w:left="0"/>
      <w:jc w:val="center"/>
      <w:outlineLvl w:val="0"/>
    </w:pPr>
    <w:rPr>
      <w:rFonts w:ascii="仿宋" w:hAnsi="仿宋" w:eastAsia="方正小标宋简体" w:cs="仿宋"/>
      <w:bCs/>
      <w:sz w:val="36"/>
      <w:szCs w:val="36"/>
      <w:lang w:val="zh-CN" w:bidi="zh-CN"/>
    </w:rPr>
  </w:style>
  <w:style w:type="paragraph" w:styleId="3">
    <w:name w:val="heading 2"/>
    <w:basedOn w:val="1"/>
    <w:unhideWhenUsed/>
    <w:qFormat/>
    <w:uiPriority w:val="1"/>
    <w:pPr>
      <w:spacing w:beforeLines="0" w:afterLines="0"/>
      <w:ind w:left="202"/>
      <w:outlineLvl w:val="1"/>
    </w:pPr>
    <w:rPr>
      <w:rFonts w:hint="eastAsia" w:ascii="Microsoft JhengHei" w:hAnsi="Microsoft JhengHei" w:eastAsia="Microsoft JhengHei"/>
      <w:b/>
      <w:sz w:val="30"/>
      <w:szCs w:val="24"/>
    </w:rPr>
  </w:style>
  <w:style w:type="paragraph" w:styleId="4">
    <w:name w:val="heading 4"/>
    <w:basedOn w:val="5"/>
    <w:next w:val="1"/>
    <w:link w:val="12"/>
    <w:semiHidden/>
    <w:unhideWhenUsed/>
    <w:qFormat/>
    <w:uiPriority w:val="0"/>
    <w:pPr>
      <w:keepNext/>
      <w:keepLines/>
      <w:spacing w:beforeLines="0" w:beforeAutospacing="0" w:afterLines="0" w:afterAutospacing="0" w:line="580" w:lineRule="exact"/>
      <w:jc w:val="center"/>
      <w:outlineLvl w:val="3"/>
    </w:pPr>
    <w:rPr>
      <w:rFonts w:ascii="Arial" w:hAnsi="Arial" w:eastAsia="方正小标宋简体" w:cs="Times New Roman"/>
      <w:sz w:val="36"/>
      <w:szCs w:val="22"/>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Body Text"/>
    <w:basedOn w:val="1"/>
    <w:qFormat/>
    <w:uiPriority w:val="1"/>
    <w:rPr>
      <w:rFonts w:ascii="仿宋" w:hAnsi="仿宋" w:eastAsia="仿宋" w:cs="仿宋"/>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标题 4 Char"/>
    <w:link w:val="4"/>
    <w:qFormat/>
    <w:uiPriority w:val="0"/>
    <w:rPr>
      <w:rFonts w:ascii="Arial" w:hAnsi="Arial" w:eastAsia="方正小标宋简体" w:cs="Times New Roman"/>
      <w:sz w:val="36"/>
      <w:szCs w:val="22"/>
      <w:lang w:val="zh-CN" w:bidi="zh-CN"/>
    </w:rPr>
  </w:style>
  <w:style w:type="paragraph" w:customStyle="1" w:styleId="13">
    <w:name w:val="附录表标题"/>
    <w:basedOn w:val="1"/>
    <w:next w:val="1"/>
    <w:autoRedefine/>
    <w:qFormat/>
    <w:uiPriority w:val="0"/>
    <w:pPr>
      <w:numPr>
        <w:ilvl w:val="1"/>
        <w:numId w:val="1"/>
      </w:numPr>
      <w:tabs>
        <w:tab w:val="left" w:pos="180"/>
      </w:tabs>
      <w:spacing w:before="50" w:beforeLines="50" w:after="50" w:afterLines="50"/>
      <w:ind w:left="0" w:firstLine="0"/>
      <w:jc w:val="center"/>
    </w:pPr>
    <w:rPr>
      <w:rFonts w:ascii="黑体" w:hAnsi="Times New Roman" w:eastAsia="黑体"/>
      <w:kern w:val="2"/>
    </w:rPr>
  </w:style>
  <w:style w:type="paragraph" w:customStyle="1" w:styleId="14">
    <w:name w:val="Table Paragraph"/>
    <w:basedOn w:val="1"/>
    <w:autoRedefine/>
    <w:qFormat/>
    <w:uiPriority w:val="1"/>
  </w:style>
  <w:style w:type="paragraph" w:customStyle="1" w:styleId="15">
    <w:name w:val="Table Text"/>
    <w:basedOn w:val="1"/>
    <w:autoRedefine/>
    <w:semiHidden/>
    <w:qFormat/>
    <w:uiPriority w:val="0"/>
    <w:rPr>
      <w:rFonts w:ascii="宋体" w:hAnsi="宋体" w:eastAsia="宋体" w:cs="宋体"/>
      <w:sz w:val="54"/>
      <w:szCs w:val="54"/>
      <w:lang w:val="en-US" w:eastAsia="en-US"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2024-06-26T06:07:00Z</dcterms:created>
  <dc:creator>自律法规部</dc:creator>
  <cp:lastModifiedBy>自律法规部</cp:lastModifiedBy>
  <dcterms:modified xsi:type="dcterms:W3CDTF">2024-06-26T06:51:27Z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06FD9386B7E9472EB9F91FF63CE00487_11</vt:lpwstr>
  </property>
</Properties>
</file>